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宋体"/>
          <w:b/>
          <w:bCs/>
          <w:color w:val="auto"/>
          <w:kern w:val="0"/>
          <w:sz w:val="44"/>
          <w:szCs w:val="44"/>
          <w:highlight w:val="none"/>
          <w:lang w:eastAsia="zh-CN"/>
        </w:rPr>
      </w:pPr>
    </w:p>
    <w:p>
      <w:pPr>
        <w:autoSpaceDE w:val="0"/>
        <w:autoSpaceDN w:val="0"/>
        <w:adjustRightInd w:val="0"/>
        <w:snapToGrid w:val="0"/>
        <w:spacing w:line="360" w:lineRule="auto"/>
        <w:jc w:val="center"/>
        <w:rPr>
          <w:rFonts w:hint="eastAsia" w:ascii="宋体" w:hAnsi="宋体" w:eastAsia="宋体" w:cs="宋体"/>
          <w:color w:val="auto"/>
          <w:kern w:val="0"/>
          <w:sz w:val="20"/>
          <w:szCs w:val="20"/>
          <w:highlight w:val="none"/>
        </w:rPr>
      </w:pPr>
      <w:r>
        <w:rPr>
          <w:rFonts w:hint="eastAsia" w:ascii="宋体" w:hAnsi="宋体" w:cs="宋体"/>
          <w:b/>
          <w:bCs/>
          <w:color w:val="auto"/>
          <w:kern w:val="0"/>
          <w:sz w:val="32"/>
          <w:szCs w:val="32"/>
          <w:highlight w:val="none"/>
          <w:lang w:eastAsia="zh-CN"/>
        </w:rPr>
        <w:t>巴蜀小学梦想剧场改造及周边环境综合整治工程方案设计</w:t>
      </w:r>
    </w:p>
    <w:p>
      <w:pPr>
        <w:autoSpaceDE w:val="0"/>
        <w:autoSpaceDN w:val="0"/>
        <w:adjustRightInd w:val="0"/>
        <w:snapToGrid w:val="0"/>
        <w:spacing w:line="360" w:lineRule="auto"/>
        <w:jc w:val="center"/>
        <w:rPr>
          <w:rFonts w:hint="eastAsia" w:ascii="宋体" w:hAnsi="宋体" w:eastAsia="宋体" w:cs="宋体"/>
          <w:b/>
          <w:bCs/>
          <w:color w:val="auto"/>
          <w:kern w:val="0"/>
          <w:sz w:val="72"/>
          <w:szCs w:val="72"/>
          <w:highlight w:val="none"/>
          <w:lang w:val="en-US" w:eastAsia="zh-CN"/>
        </w:rPr>
      </w:pPr>
    </w:p>
    <w:p>
      <w:pPr>
        <w:autoSpaceDE w:val="0"/>
        <w:autoSpaceDN w:val="0"/>
        <w:adjustRightInd w:val="0"/>
        <w:snapToGrid w:val="0"/>
        <w:spacing w:line="360" w:lineRule="auto"/>
        <w:jc w:val="center"/>
        <w:rPr>
          <w:rFonts w:hint="eastAsia" w:ascii="宋体" w:hAnsi="宋体" w:eastAsia="宋体" w:cs="宋体"/>
          <w:b/>
          <w:bCs/>
          <w:color w:val="auto"/>
          <w:kern w:val="0"/>
          <w:sz w:val="72"/>
          <w:szCs w:val="72"/>
          <w:highlight w:val="none"/>
          <w:lang w:val="en-US" w:eastAsia="zh-CN"/>
        </w:rPr>
      </w:pPr>
    </w:p>
    <w:p>
      <w:pPr>
        <w:autoSpaceDE w:val="0"/>
        <w:autoSpaceDN w:val="0"/>
        <w:adjustRightInd w:val="0"/>
        <w:snapToGrid w:val="0"/>
        <w:spacing w:line="360" w:lineRule="auto"/>
        <w:jc w:val="center"/>
        <w:rPr>
          <w:rFonts w:hint="eastAsia" w:ascii="宋体" w:hAnsi="宋体" w:eastAsia="宋体" w:cs="宋体"/>
          <w:color w:val="auto"/>
          <w:kern w:val="0"/>
          <w:sz w:val="10"/>
          <w:szCs w:val="10"/>
          <w:highlight w:val="none"/>
        </w:rPr>
      </w:pPr>
      <w:r>
        <w:rPr>
          <w:rFonts w:hint="eastAsia" w:ascii="宋体" w:hAnsi="宋体" w:cs="宋体"/>
          <w:b/>
          <w:bCs/>
          <w:color w:val="auto"/>
          <w:kern w:val="0"/>
          <w:sz w:val="72"/>
          <w:szCs w:val="72"/>
          <w:highlight w:val="none"/>
          <w:lang w:val="en-US" w:eastAsia="zh-CN"/>
        </w:rPr>
        <w:t>询 价 文 件</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rPr>
      </w:pPr>
    </w:p>
    <w:p>
      <w:pPr>
        <w:pStyle w:val="2"/>
        <w:rPr>
          <w:rFonts w:hint="eastAsia" w:ascii="宋体" w:hAnsi="宋体" w:eastAsia="宋体" w:cs="宋体"/>
          <w:color w:val="auto"/>
          <w:kern w:val="0"/>
          <w:sz w:val="20"/>
          <w:highlight w:val="none"/>
        </w:rPr>
      </w:pPr>
    </w:p>
    <w:p>
      <w:pPr>
        <w:rPr>
          <w:rFonts w:hint="eastAsia" w:ascii="宋体" w:hAnsi="宋体" w:eastAsia="宋体" w:cs="宋体"/>
          <w:color w:val="auto"/>
          <w:highlight w:val="none"/>
        </w:rPr>
      </w:pPr>
    </w:p>
    <w:p>
      <w:pPr>
        <w:tabs>
          <w:tab w:val="left" w:pos="287"/>
          <w:tab w:val="center" w:pos="4793"/>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cs="宋体"/>
          <w:bCs/>
          <w:color w:val="auto"/>
          <w:w w:val="99"/>
          <w:kern w:val="0"/>
          <w:sz w:val="28"/>
          <w:szCs w:val="28"/>
          <w:highlight w:val="none"/>
          <w:lang w:eastAsia="zh-CN"/>
        </w:rPr>
        <w:t>采购人</w:t>
      </w:r>
      <w:r>
        <w:rPr>
          <w:rFonts w:hint="eastAsia" w:ascii="宋体" w:hAnsi="宋体" w:eastAsia="宋体" w:cs="宋体"/>
          <w:bCs/>
          <w:color w:val="auto"/>
          <w:w w:val="99"/>
          <w:kern w:val="0"/>
          <w:sz w:val="28"/>
          <w:szCs w:val="28"/>
          <w:highlight w:val="none"/>
        </w:rPr>
        <w:t>：</w:t>
      </w:r>
      <w:r>
        <w:rPr>
          <w:rFonts w:hint="eastAsia" w:ascii="宋体" w:hAnsi="宋体" w:eastAsia="宋体" w:cs="宋体"/>
          <w:bCs/>
          <w:color w:val="auto"/>
          <w:spacing w:val="8"/>
          <w:kern w:val="0"/>
          <w:sz w:val="28"/>
          <w:szCs w:val="28"/>
          <w:highlight w:val="none"/>
          <w:u w:val="single"/>
          <w:lang w:val="en-US" w:eastAsia="zh-CN"/>
        </w:rPr>
        <w:t xml:space="preserve">重庆市巴蜀小学校 </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rPr>
          <w:rFonts w:hint="eastAsia" w:ascii="宋体" w:hAnsi="宋体" w:eastAsia="宋体" w:cs="宋体"/>
          <w:bCs/>
          <w:color w:val="auto"/>
          <w:kern w:val="0"/>
          <w:sz w:val="28"/>
          <w:szCs w:val="28"/>
          <w:highlight w:val="none"/>
        </w:rPr>
      </w:pPr>
    </w:p>
    <w:p>
      <w:pPr>
        <w:autoSpaceDE w:val="0"/>
        <w:autoSpaceDN w:val="0"/>
        <w:adjustRightInd w:val="0"/>
        <w:snapToGrid w:val="0"/>
        <w:spacing w:line="360" w:lineRule="auto"/>
        <w:rPr>
          <w:rFonts w:hint="eastAsia" w:ascii="宋体" w:hAnsi="宋体" w:eastAsia="宋体" w:cs="宋体"/>
          <w:bCs/>
          <w:color w:val="auto"/>
          <w:kern w:val="0"/>
          <w:sz w:val="20"/>
          <w:szCs w:val="20"/>
          <w:highlight w:val="none"/>
        </w:rPr>
      </w:pPr>
    </w:p>
    <w:p>
      <w:pPr>
        <w:jc w:val="center"/>
        <w:rPr>
          <w:rFonts w:hint="eastAsia" w:ascii="宋体" w:hAnsi="宋体" w:eastAsia="宋体" w:cs="宋体"/>
          <w:color w:val="auto"/>
          <w:sz w:val="28"/>
          <w:highlight w:val="none"/>
        </w:rPr>
      </w:pPr>
      <w:bookmarkStart w:id="0" w:name="_Toc509218549"/>
      <w:bookmarkStart w:id="1" w:name="_Toc536796736"/>
      <w:bookmarkStart w:id="2" w:name="_Toc13210649"/>
      <w:bookmarkStart w:id="3" w:name="_Toc536797277"/>
      <w:bookmarkStart w:id="4" w:name="_Toc536621766"/>
      <w:r>
        <w:rPr>
          <w:rFonts w:hint="eastAsia" w:ascii="宋体" w:hAnsi="宋体" w:eastAsia="宋体" w:cs="宋体"/>
          <w:bCs/>
          <w:color w:val="auto"/>
          <w:spacing w:val="8"/>
          <w:kern w:val="0"/>
          <w:sz w:val="28"/>
          <w:szCs w:val="28"/>
          <w:highlight w:val="none"/>
          <w:u w:val="single"/>
        </w:rPr>
        <w:t xml:space="preserve"> </w:t>
      </w:r>
      <w:r>
        <w:rPr>
          <w:rFonts w:hint="eastAsia" w:ascii="宋体" w:hAnsi="宋体" w:eastAsia="宋体" w:cs="宋体"/>
          <w:bCs/>
          <w:color w:val="auto"/>
          <w:spacing w:val="8"/>
          <w:kern w:val="0"/>
          <w:sz w:val="28"/>
          <w:szCs w:val="28"/>
          <w:highlight w:val="none"/>
          <w:u w:val="single"/>
          <w:lang w:val="en-US" w:eastAsia="zh-CN"/>
        </w:rPr>
        <w:t>202</w:t>
      </w:r>
      <w:r>
        <w:rPr>
          <w:rFonts w:hint="eastAsia" w:ascii="宋体" w:hAnsi="宋体" w:cs="宋体"/>
          <w:bCs/>
          <w:color w:val="auto"/>
          <w:spacing w:val="8"/>
          <w:kern w:val="0"/>
          <w:sz w:val="28"/>
          <w:szCs w:val="28"/>
          <w:highlight w:val="none"/>
          <w:u w:val="single"/>
          <w:lang w:val="en-US" w:eastAsia="zh-CN"/>
        </w:rPr>
        <w:t>5</w:t>
      </w:r>
      <w:r>
        <w:rPr>
          <w:rFonts w:hint="eastAsia" w:ascii="宋体" w:hAnsi="宋体" w:eastAsia="宋体" w:cs="宋体"/>
          <w:bCs/>
          <w:color w:val="auto"/>
          <w:spacing w:val="8"/>
          <w:kern w:val="0"/>
          <w:sz w:val="28"/>
          <w:szCs w:val="28"/>
          <w:highlight w:val="none"/>
          <w:u w:val="single"/>
        </w:rPr>
        <w:t xml:space="preserve"> </w:t>
      </w:r>
      <w:r>
        <w:rPr>
          <w:rFonts w:hint="eastAsia" w:ascii="宋体" w:hAnsi="宋体" w:eastAsia="宋体" w:cs="宋体"/>
          <w:bCs/>
          <w:color w:val="auto"/>
          <w:spacing w:val="8"/>
          <w:kern w:val="0"/>
          <w:sz w:val="28"/>
          <w:szCs w:val="28"/>
          <w:highlight w:val="none"/>
        </w:rPr>
        <w:t>年</w:t>
      </w:r>
      <w:r>
        <w:rPr>
          <w:rFonts w:hint="eastAsia" w:ascii="宋体" w:hAnsi="宋体" w:eastAsia="宋体" w:cs="宋体"/>
          <w:bCs/>
          <w:color w:val="auto"/>
          <w:spacing w:val="8"/>
          <w:kern w:val="0"/>
          <w:sz w:val="28"/>
          <w:szCs w:val="28"/>
          <w:highlight w:val="none"/>
          <w:u w:val="single"/>
        </w:rPr>
        <w:t xml:space="preserve"> </w:t>
      </w:r>
      <w:r>
        <w:rPr>
          <w:rFonts w:hint="eastAsia" w:ascii="宋体" w:hAnsi="宋体" w:cs="宋体"/>
          <w:bCs/>
          <w:color w:val="auto"/>
          <w:spacing w:val="8"/>
          <w:kern w:val="0"/>
          <w:sz w:val="28"/>
          <w:szCs w:val="28"/>
          <w:highlight w:val="none"/>
          <w:u w:val="single"/>
          <w:lang w:val="en-US" w:eastAsia="zh-CN"/>
        </w:rPr>
        <w:t>7</w:t>
      </w:r>
      <w:r>
        <w:rPr>
          <w:rFonts w:hint="eastAsia" w:ascii="宋体" w:hAnsi="宋体" w:eastAsia="宋体" w:cs="宋体"/>
          <w:bCs/>
          <w:color w:val="auto"/>
          <w:spacing w:val="8"/>
          <w:kern w:val="0"/>
          <w:sz w:val="28"/>
          <w:szCs w:val="28"/>
          <w:highlight w:val="none"/>
        </w:rPr>
        <w:t>月</w:t>
      </w:r>
      <w:bookmarkEnd w:id="0"/>
      <w:bookmarkEnd w:id="1"/>
      <w:bookmarkEnd w:id="2"/>
      <w:bookmarkEnd w:id="3"/>
      <w:bookmarkEnd w:id="4"/>
    </w:p>
    <w:p>
      <w:pPr>
        <w:rPr>
          <w:rFonts w:hint="eastAsia" w:ascii="宋体" w:hAnsi="宋体" w:eastAsia="宋体" w:cs="宋体"/>
          <w:bCs w:val="0"/>
          <w:color w:val="auto"/>
          <w:kern w:val="0"/>
          <w:sz w:val="36"/>
          <w:szCs w:val="36"/>
        </w:rPr>
      </w:pPr>
      <w:bookmarkStart w:id="5" w:name="_Toc19542"/>
      <w:bookmarkStart w:id="6" w:name="_Toc430205959"/>
      <w:bookmarkStart w:id="7" w:name="_Toc5849"/>
      <w:r>
        <w:rPr>
          <w:rFonts w:hint="eastAsia" w:ascii="宋体" w:hAnsi="宋体" w:eastAsia="宋体" w:cs="宋体"/>
          <w:bCs w:val="0"/>
          <w:color w:val="auto"/>
          <w:kern w:val="0"/>
          <w:sz w:val="36"/>
          <w:szCs w:val="36"/>
        </w:rPr>
        <w:br w:type="page"/>
      </w:r>
    </w:p>
    <w:p>
      <w:pPr>
        <w:jc w:val="center"/>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目 录</w:t>
      </w:r>
    </w:p>
    <w:sdt>
      <w:sdtPr>
        <w:rPr>
          <w:rFonts w:hint="eastAsia" w:ascii="宋体" w:hAnsi="宋体" w:eastAsia="宋体" w:cs="宋体"/>
          <w:color w:val="auto"/>
          <w:kern w:val="2"/>
          <w:sz w:val="21"/>
          <w:szCs w:val="24"/>
          <w:lang w:val="en-US" w:eastAsia="zh-CN" w:bidi="ar-SA"/>
        </w:rPr>
        <w:id w:val="147482091"/>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p>
        <w:p>
          <w:pPr>
            <w:pStyle w:val="33"/>
            <w:tabs>
              <w:tab w:val="right" w:leader="dot" w:pos="9746"/>
            </w:tabs>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_Toc5604 </w:instrText>
          </w:r>
          <w:r>
            <w:rPr>
              <w:rFonts w:hint="eastAsia" w:ascii="宋体" w:hAnsi="宋体" w:eastAsia="宋体" w:cs="宋体"/>
              <w:color w:val="auto"/>
              <w:sz w:val="32"/>
              <w:szCs w:val="32"/>
            </w:rPr>
            <w:fldChar w:fldCharType="separate"/>
          </w:r>
          <w:r>
            <w:rPr>
              <w:rFonts w:hint="eastAsia" w:ascii="宋体" w:hAnsi="宋体" w:eastAsia="宋体" w:cs="宋体"/>
              <w:bCs w:val="0"/>
              <w:color w:val="auto"/>
              <w:kern w:val="0"/>
              <w:sz w:val="32"/>
              <w:szCs w:val="56"/>
            </w:rPr>
            <w:t xml:space="preserve">第一章 </w:t>
          </w:r>
          <w:r>
            <w:rPr>
              <w:rFonts w:hint="eastAsia" w:ascii="宋体" w:hAnsi="宋体" w:cs="宋体"/>
              <w:bCs w:val="0"/>
              <w:color w:val="auto"/>
              <w:kern w:val="0"/>
              <w:sz w:val="32"/>
              <w:szCs w:val="56"/>
              <w:lang w:val="en-US" w:eastAsia="zh-CN"/>
            </w:rPr>
            <w:t>询价</w:t>
          </w:r>
          <w:r>
            <w:rPr>
              <w:rFonts w:hint="eastAsia" w:ascii="宋体" w:hAnsi="宋体" w:eastAsia="宋体" w:cs="宋体"/>
              <w:bCs w:val="0"/>
              <w:color w:val="auto"/>
              <w:kern w:val="0"/>
              <w:sz w:val="32"/>
              <w:szCs w:val="56"/>
            </w:rPr>
            <w:t>公告</w:t>
          </w:r>
          <w:r>
            <w:rPr>
              <w:rFonts w:hint="eastAsia" w:ascii="宋体" w:hAnsi="宋体" w:eastAsia="宋体" w:cs="宋体"/>
              <w:color w:val="auto"/>
              <w:sz w:val="32"/>
              <w:szCs w:val="32"/>
            </w:rPr>
            <w:tab/>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fldChar w:fldCharType="end"/>
          </w:r>
        </w:p>
        <w:p>
          <w:pPr>
            <w:pStyle w:val="33"/>
            <w:tabs>
              <w:tab w:val="right" w:leader="dot" w:pos="9746"/>
            </w:tabs>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_Toc24566 </w:instrText>
          </w:r>
          <w:r>
            <w:rPr>
              <w:rFonts w:hint="eastAsia" w:ascii="宋体" w:hAnsi="宋体" w:eastAsia="宋体" w:cs="宋体"/>
              <w:color w:val="auto"/>
              <w:sz w:val="32"/>
              <w:szCs w:val="32"/>
            </w:rPr>
            <w:fldChar w:fldCharType="separate"/>
          </w:r>
          <w:r>
            <w:rPr>
              <w:rFonts w:hint="eastAsia" w:ascii="宋体" w:hAnsi="宋体" w:eastAsia="宋体" w:cs="宋体"/>
              <w:bCs w:val="0"/>
              <w:color w:val="auto"/>
              <w:kern w:val="0"/>
              <w:sz w:val="32"/>
              <w:szCs w:val="56"/>
              <w:lang w:val="en-US" w:eastAsia="zh-CN" w:bidi="ar-SA"/>
            </w:rPr>
            <w:t xml:space="preserve">第二章 </w:t>
          </w:r>
          <w:r>
            <w:rPr>
              <w:rFonts w:hint="eastAsia" w:ascii="宋体" w:hAnsi="宋体" w:cs="宋体"/>
              <w:bCs w:val="0"/>
              <w:color w:val="auto"/>
              <w:kern w:val="0"/>
              <w:sz w:val="32"/>
              <w:szCs w:val="56"/>
              <w:lang w:val="en-US" w:eastAsia="zh-CN" w:bidi="ar-SA"/>
            </w:rPr>
            <w:t>询价</w:t>
          </w:r>
          <w:r>
            <w:rPr>
              <w:rFonts w:hint="eastAsia" w:ascii="宋体" w:hAnsi="宋体" w:eastAsia="宋体" w:cs="宋体"/>
              <w:bCs w:val="0"/>
              <w:color w:val="auto"/>
              <w:kern w:val="0"/>
              <w:sz w:val="32"/>
              <w:szCs w:val="56"/>
              <w:lang w:val="en-US" w:eastAsia="zh-CN" w:bidi="ar-SA"/>
            </w:rPr>
            <w:t>文件</w:t>
          </w:r>
          <w:r>
            <w:rPr>
              <w:rFonts w:hint="eastAsia" w:ascii="宋体" w:hAnsi="宋体" w:cs="宋体"/>
              <w:bCs w:val="0"/>
              <w:color w:val="auto"/>
              <w:kern w:val="0"/>
              <w:sz w:val="32"/>
              <w:szCs w:val="56"/>
              <w:lang w:val="en-US" w:eastAsia="zh-CN" w:bidi="ar-SA"/>
            </w:rPr>
            <w:t>补充说明</w:t>
          </w:r>
          <w:r>
            <w:rPr>
              <w:rFonts w:hint="eastAsia" w:ascii="宋体" w:hAnsi="宋体" w:eastAsia="宋体" w:cs="宋体"/>
              <w:color w:val="auto"/>
              <w:sz w:val="32"/>
              <w:szCs w:val="32"/>
            </w:rPr>
            <w:tab/>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fldChar w:fldCharType="end"/>
          </w:r>
        </w:p>
        <w:p>
          <w:pPr>
            <w:pStyle w:val="33"/>
            <w:tabs>
              <w:tab w:val="right" w:leader="dot" w:pos="9746"/>
            </w:tabs>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_Toc1298 </w:instrText>
          </w:r>
          <w:r>
            <w:rPr>
              <w:rFonts w:hint="eastAsia" w:ascii="宋体" w:hAnsi="宋体" w:eastAsia="宋体" w:cs="宋体"/>
              <w:color w:val="auto"/>
              <w:sz w:val="32"/>
              <w:szCs w:val="32"/>
            </w:rPr>
            <w:fldChar w:fldCharType="separate"/>
          </w:r>
          <w:r>
            <w:rPr>
              <w:rFonts w:hint="eastAsia" w:ascii="宋体" w:hAnsi="宋体" w:eastAsia="宋体" w:cs="宋体"/>
              <w:bCs w:val="0"/>
              <w:color w:val="auto"/>
              <w:kern w:val="0"/>
              <w:sz w:val="32"/>
              <w:szCs w:val="56"/>
              <w:lang w:val="en-US" w:eastAsia="zh-CN" w:bidi="ar-SA"/>
            </w:rPr>
            <w:t xml:space="preserve">第三章 </w:t>
          </w:r>
          <w:r>
            <w:rPr>
              <w:rFonts w:hint="eastAsia" w:ascii="宋体" w:hAnsi="宋体" w:cs="宋体"/>
              <w:bCs w:val="0"/>
              <w:color w:val="auto"/>
              <w:kern w:val="0"/>
              <w:sz w:val="32"/>
              <w:szCs w:val="56"/>
              <w:lang w:val="en-US" w:eastAsia="zh-CN" w:bidi="ar-SA"/>
            </w:rPr>
            <w:t>报价</w:t>
          </w:r>
          <w:r>
            <w:rPr>
              <w:rFonts w:hint="eastAsia" w:ascii="宋体" w:hAnsi="宋体" w:eastAsia="宋体" w:cs="宋体"/>
              <w:bCs w:val="0"/>
              <w:color w:val="auto"/>
              <w:kern w:val="0"/>
              <w:sz w:val="32"/>
              <w:szCs w:val="56"/>
              <w:lang w:val="en-US" w:eastAsia="zh-CN" w:bidi="ar-SA"/>
            </w:rPr>
            <w:t>文件格式</w:t>
          </w:r>
          <w:r>
            <w:rPr>
              <w:rFonts w:hint="eastAsia" w:ascii="宋体" w:hAnsi="宋体" w:eastAsia="宋体" w:cs="宋体"/>
              <w:color w:val="auto"/>
              <w:sz w:val="32"/>
              <w:szCs w:val="32"/>
            </w:rPr>
            <w:tab/>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fldChar w:fldCharType="end"/>
          </w:r>
        </w:p>
        <w:p>
          <w:pPr>
            <w:pStyle w:val="33"/>
            <w:tabs>
              <w:tab w:val="right" w:leader="dot" w:pos="9746"/>
            </w:tabs>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_Toc24086 </w:instrText>
          </w:r>
          <w:r>
            <w:rPr>
              <w:rFonts w:hint="eastAsia" w:ascii="宋体" w:hAnsi="宋体" w:eastAsia="宋体" w:cs="宋体"/>
              <w:color w:val="auto"/>
              <w:sz w:val="32"/>
              <w:szCs w:val="32"/>
            </w:rPr>
            <w:fldChar w:fldCharType="separate"/>
          </w:r>
          <w:r>
            <w:rPr>
              <w:rFonts w:hint="eastAsia" w:ascii="宋体" w:hAnsi="宋体" w:eastAsia="宋体" w:cs="宋体"/>
              <w:bCs w:val="0"/>
              <w:color w:val="auto"/>
              <w:kern w:val="0"/>
              <w:sz w:val="32"/>
              <w:szCs w:val="56"/>
              <w:lang w:val="en-US" w:eastAsia="zh-CN" w:bidi="ar-SA"/>
            </w:rPr>
            <w:t>第四章 合同条款</w:t>
          </w:r>
          <w:r>
            <w:rPr>
              <w:rFonts w:hint="eastAsia" w:ascii="宋体" w:hAnsi="宋体" w:eastAsia="宋体" w:cs="宋体"/>
              <w:color w:val="auto"/>
              <w:sz w:val="32"/>
              <w:szCs w:val="32"/>
            </w:rPr>
            <w:tab/>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fldChar w:fldCharType="end"/>
          </w:r>
          <w:r>
            <w:rPr>
              <w:rFonts w:hint="eastAsia" w:ascii="宋体" w:hAnsi="宋体" w:cs="宋体"/>
              <w:color w:val="auto"/>
              <w:sz w:val="32"/>
              <w:szCs w:val="32"/>
              <w:lang w:val="en-US" w:eastAsia="zh-CN"/>
            </w:rPr>
            <w:t>3</w:t>
          </w:r>
        </w:p>
        <w:p>
          <w:pPr>
            <w:rPr>
              <w:rFonts w:hint="eastAsia" w:ascii="宋体" w:hAnsi="宋体" w:eastAsia="宋体" w:cs="宋体"/>
              <w:color w:val="auto"/>
            </w:rPr>
          </w:pPr>
          <w:r>
            <w:rPr>
              <w:rFonts w:hint="eastAsia" w:ascii="宋体" w:hAnsi="宋体" w:eastAsia="宋体" w:cs="宋体"/>
              <w:color w:val="auto"/>
              <w:sz w:val="32"/>
              <w:szCs w:val="32"/>
            </w:rPr>
            <w:fldChar w:fldCharType="end"/>
          </w:r>
        </w:p>
      </w:sdtContent>
    </w:sdt>
    <w:p>
      <w:pPr>
        <w:pStyle w:val="4"/>
        <w:spacing w:line="360" w:lineRule="auto"/>
        <w:jc w:val="center"/>
        <w:outlineLvl w:val="0"/>
        <w:rPr>
          <w:rFonts w:hint="eastAsia" w:ascii="宋体" w:hAnsi="宋体" w:eastAsia="宋体" w:cs="宋体"/>
          <w:bCs w:val="0"/>
          <w:color w:val="auto"/>
          <w:kern w:val="0"/>
          <w:sz w:val="36"/>
          <w:szCs w:val="36"/>
        </w:rPr>
        <w:sectPr>
          <w:pgSz w:w="11906" w:h="16838"/>
          <w:pgMar w:top="1440" w:right="1080" w:bottom="1440" w:left="1080" w:header="851" w:footer="992" w:gutter="0"/>
          <w:cols w:space="720" w:num="1"/>
          <w:docGrid w:type="lines" w:linePitch="312" w:charSpace="0"/>
        </w:sectPr>
      </w:pPr>
      <w:bookmarkStart w:id="8" w:name="_Toc5604"/>
    </w:p>
    <w:p>
      <w:pPr>
        <w:pStyle w:val="4"/>
        <w:spacing w:line="360" w:lineRule="auto"/>
        <w:jc w:val="center"/>
        <w:outlineLvl w:val="0"/>
        <w:rPr>
          <w:rFonts w:hint="eastAsia" w:ascii="宋体" w:hAnsi="宋体" w:eastAsia="宋体" w:cs="宋体"/>
          <w:bCs w:val="0"/>
          <w:color w:val="auto"/>
          <w:kern w:val="0"/>
          <w:sz w:val="36"/>
          <w:szCs w:val="36"/>
        </w:rPr>
      </w:pPr>
      <w:r>
        <w:rPr>
          <w:rFonts w:hint="eastAsia" w:ascii="宋体" w:hAnsi="宋体" w:eastAsia="宋体" w:cs="宋体"/>
          <w:bCs w:val="0"/>
          <w:color w:val="auto"/>
          <w:kern w:val="0"/>
          <w:sz w:val="36"/>
          <w:szCs w:val="36"/>
        </w:rPr>
        <w:t xml:space="preserve">第一章 </w:t>
      </w:r>
      <w:r>
        <w:rPr>
          <w:rFonts w:hint="eastAsia" w:ascii="宋体" w:hAnsi="宋体" w:cs="宋体"/>
          <w:bCs w:val="0"/>
          <w:color w:val="auto"/>
          <w:kern w:val="0"/>
          <w:sz w:val="36"/>
          <w:szCs w:val="36"/>
          <w:lang w:val="en-US" w:eastAsia="zh-CN"/>
        </w:rPr>
        <w:t>询价</w:t>
      </w:r>
      <w:r>
        <w:rPr>
          <w:rFonts w:hint="eastAsia" w:ascii="宋体" w:hAnsi="宋体" w:eastAsia="宋体" w:cs="宋体"/>
          <w:bCs w:val="0"/>
          <w:color w:val="auto"/>
          <w:kern w:val="0"/>
          <w:sz w:val="36"/>
          <w:szCs w:val="36"/>
        </w:rPr>
        <w:t>公告</w:t>
      </w:r>
      <w:bookmarkEnd w:id="5"/>
      <w:bookmarkEnd w:id="6"/>
      <w:bookmarkEnd w:id="7"/>
      <w:bookmarkEnd w:id="8"/>
    </w:p>
    <w:p>
      <w:pPr>
        <w:keepNext/>
        <w:keepLines/>
        <w:widowControl w:val="0"/>
        <w:spacing w:line="360" w:lineRule="auto"/>
        <w:outlineLvl w:val="1"/>
        <w:rPr>
          <w:rFonts w:hint="eastAsia" w:ascii="宋体" w:hAnsi="宋体" w:eastAsia="宋体" w:cs="宋体"/>
          <w:b/>
          <w:bCs/>
          <w:snapToGrid w:val="0"/>
          <w:color w:val="auto"/>
          <w:sz w:val="24"/>
          <w:szCs w:val="24"/>
        </w:rPr>
      </w:pPr>
      <w:bookmarkStart w:id="9" w:name="_Toc15143"/>
      <w:bookmarkStart w:id="10" w:name="_Toc200359238"/>
      <w:bookmarkStart w:id="11" w:name="_Toc388611519"/>
      <w:bookmarkStart w:id="12" w:name="_Toc421694712"/>
      <w:bookmarkStart w:id="13" w:name="_Toc287607728"/>
      <w:bookmarkStart w:id="14" w:name="_Toc277082536"/>
      <w:bookmarkStart w:id="15" w:name="_Toc347847757"/>
      <w:bookmarkStart w:id="16" w:name="_Toc14107"/>
      <w:bookmarkStart w:id="17" w:name="_Toc200359427"/>
      <w:bookmarkStart w:id="18" w:name="_Toc12839"/>
      <w:bookmarkStart w:id="19" w:name="_Toc374950896"/>
      <w:bookmarkStart w:id="20" w:name="_Toc224103299"/>
      <w:r>
        <w:rPr>
          <w:rFonts w:hint="eastAsia" w:ascii="宋体" w:hAnsi="宋体" w:eastAsia="宋体" w:cs="宋体"/>
          <w:b/>
          <w:bCs/>
          <w:snapToGrid w:val="0"/>
          <w:color w:val="auto"/>
          <w:sz w:val="24"/>
          <w:szCs w:val="24"/>
        </w:rPr>
        <w:t>1、比选条件</w:t>
      </w:r>
      <w:bookmarkEnd w:id="9"/>
      <w:bookmarkEnd w:id="10"/>
      <w:bookmarkEnd w:id="11"/>
      <w:bookmarkEnd w:id="12"/>
      <w:bookmarkEnd w:id="13"/>
      <w:bookmarkEnd w:id="14"/>
      <w:bookmarkEnd w:id="15"/>
      <w:bookmarkEnd w:id="16"/>
      <w:bookmarkEnd w:id="17"/>
      <w:bookmarkEnd w:id="18"/>
      <w:bookmarkEnd w:id="19"/>
      <w:bookmarkEnd w:id="20"/>
    </w:p>
    <w:p>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巴蜀小学梦想剧场改造及周边环境综合整治工程方案设计项目已具备比选条件，项目业主为</w:t>
      </w:r>
      <w:r>
        <w:rPr>
          <w:rFonts w:hint="eastAsia" w:ascii="宋体" w:hAnsi="宋体" w:cs="宋体"/>
          <w:snapToGrid w:val="0"/>
          <w:color w:val="auto"/>
          <w:kern w:val="0"/>
          <w:sz w:val="24"/>
          <w:szCs w:val="24"/>
          <w:lang w:eastAsia="zh-CN"/>
        </w:rPr>
        <w:t>重庆市巴蜀小学校</w:t>
      </w:r>
      <w:r>
        <w:rPr>
          <w:rFonts w:hint="eastAsia" w:ascii="宋体" w:hAnsi="宋体" w:eastAsia="宋体" w:cs="宋体"/>
          <w:snapToGrid w:val="0"/>
          <w:color w:val="auto"/>
          <w:kern w:val="0"/>
          <w:sz w:val="24"/>
          <w:szCs w:val="24"/>
        </w:rPr>
        <w:t>，现特邀请有兴趣的潜在</w:t>
      </w:r>
      <w:r>
        <w:rPr>
          <w:rFonts w:hint="eastAsia" w:ascii="宋体" w:hAnsi="宋体" w:cs="宋体"/>
          <w:snapToGrid w:val="0"/>
          <w:color w:val="auto"/>
          <w:kern w:val="0"/>
          <w:sz w:val="24"/>
          <w:szCs w:val="24"/>
          <w:lang w:val="en-US" w:eastAsia="zh-CN"/>
        </w:rPr>
        <w:t>报价人</w:t>
      </w:r>
      <w:r>
        <w:rPr>
          <w:rFonts w:hint="eastAsia" w:ascii="宋体" w:hAnsi="宋体" w:eastAsia="宋体" w:cs="宋体"/>
          <w:snapToGrid w:val="0"/>
          <w:color w:val="auto"/>
          <w:kern w:val="0"/>
          <w:sz w:val="24"/>
          <w:szCs w:val="24"/>
        </w:rPr>
        <w:t>参与</w:t>
      </w:r>
      <w:r>
        <w:rPr>
          <w:rFonts w:hint="eastAsia" w:ascii="宋体" w:hAnsi="宋体" w:cs="宋体"/>
          <w:snapToGrid w:val="0"/>
          <w:color w:val="auto"/>
          <w:kern w:val="0"/>
          <w:sz w:val="24"/>
          <w:szCs w:val="24"/>
          <w:lang w:val="en-US" w:eastAsia="zh-CN"/>
        </w:rPr>
        <w:t>报价</w:t>
      </w:r>
      <w:r>
        <w:rPr>
          <w:rFonts w:hint="eastAsia" w:ascii="宋体" w:hAnsi="宋体" w:eastAsia="宋体" w:cs="宋体"/>
          <w:snapToGrid w:val="0"/>
          <w:color w:val="auto"/>
          <w:kern w:val="0"/>
          <w:sz w:val="24"/>
          <w:szCs w:val="24"/>
        </w:rPr>
        <w:t>。</w:t>
      </w:r>
    </w:p>
    <w:p>
      <w:pPr>
        <w:keepNext/>
        <w:keepLines/>
        <w:widowControl w:val="0"/>
        <w:spacing w:line="360" w:lineRule="auto"/>
        <w:outlineLvl w:val="1"/>
        <w:rPr>
          <w:rFonts w:hint="eastAsia" w:ascii="宋体" w:hAnsi="宋体" w:eastAsia="宋体" w:cs="宋体"/>
          <w:b/>
          <w:bCs/>
          <w:snapToGrid w:val="0"/>
          <w:color w:val="auto"/>
          <w:sz w:val="24"/>
          <w:szCs w:val="24"/>
        </w:rPr>
      </w:pPr>
      <w:bookmarkStart w:id="21" w:name="_Toc200359239"/>
      <w:bookmarkStart w:id="22" w:name="_Toc287607729"/>
      <w:bookmarkStart w:id="23" w:name="_Toc374950897"/>
      <w:bookmarkStart w:id="24" w:name="_Toc5882"/>
      <w:bookmarkStart w:id="25" w:name="_Toc200359428"/>
      <w:bookmarkStart w:id="26" w:name="_Toc16964"/>
      <w:bookmarkStart w:id="27" w:name="_Toc347847758"/>
      <w:bookmarkStart w:id="28" w:name="_Toc277082537"/>
      <w:bookmarkStart w:id="29" w:name="_Toc421694713"/>
      <w:bookmarkStart w:id="30" w:name="_Toc388611520"/>
      <w:bookmarkStart w:id="31" w:name="_Toc224103300"/>
      <w:bookmarkStart w:id="32" w:name="_Toc3994"/>
      <w:r>
        <w:rPr>
          <w:rFonts w:hint="eastAsia" w:ascii="宋体" w:hAnsi="宋体" w:eastAsia="宋体" w:cs="宋体"/>
          <w:b/>
          <w:bCs/>
          <w:snapToGrid w:val="0"/>
          <w:color w:val="auto"/>
          <w:sz w:val="24"/>
          <w:szCs w:val="24"/>
        </w:rPr>
        <w:t>2、项目概况与比选范围</w:t>
      </w:r>
      <w:bookmarkEnd w:id="21"/>
      <w:bookmarkEnd w:id="22"/>
      <w:bookmarkEnd w:id="23"/>
      <w:bookmarkEnd w:id="24"/>
      <w:bookmarkEnd w:id="25"/>
      <w:bookmarkEnd w:id="26"/>
      <w:bookmarkEnd w:id="27"/>
      <w:bookmarkEnd w:id="28"/>
      <w:bookmarkEnd w:id="29"/>
      <w:bookmarkEnd w:id="30"/>
      <w:bookmarkEnd w:id="31"/>
      <w:bookmarkEnd w:id="32"/>
    </w:p>
    <w:p>
      <w:pPr>
        <w:widowControl/>
        <w:spacing w:line="360" w:lineRule="auto"/>
        <w:ind w:firstLine="480" w:firstLineChars="200"/>
        <w:jc w:val="left"/>
        <w:rPr>
          <w:rFonts w:hint="eastAsia" w:ascii="宋体" w:hAnsi="宋体" w:cs="宋体"/>
          <w:snapToGrid w:val="0"/>
          <w:color w:val="auto"/>
          <w:kern w:val="0"/>
          <w:sz w:val="24"/>
          <w:szCs w:val="24"/>
          <w:lang w:eastAsia="zh-CN"/>
        </w:rPr>
      </w:pPr>
      <w:bookmarkStart w:id="33" w:name="_Toc2016"/>
      <w:bookmarkStart w:id="34" w:name="_Toc19468"/>
      <w:bookmarkStart w:id="35" w:name="_Toc9096"/>
      <w:bookmarkStart w:id="36" w:name="_Toc3649"/>
      <w:bookmarkStart w:id="37" w:name="_Toc421694718"/>
      <w:r>
        <w:rPr>
          <w:rFonts w:hint="eastAsia" w:ascii="宋体" w:hAnsi="宋体" w:eastAsia="宋体" w:cs="宋体"/>
          <w:snapToGrid w:val="0"/>
          <w:color w:val="auto"/>
          <w:kern w:val="0"/>
          <w:sz w:val="24"/>
          <w:szCs w:val="24"/>
        </w:rPr>
        <w:t>2.1 项目名称：</w:t>
      </w:r>
      <w:r>
        <w:rPr>
          <w:rFonts w:hint="eastAsia" w:ascii="宋体" w:hAnsi="宋体" w:cs="宋体"/>
          <w:snapToGrid w:val="0"/>
          <w:color w:val="auto"/>
          <w:kern w:val="0"/>
          <w:sz w:val="24"/>
          <w:szCs w:val="24"/>
          <w:lang w:eastAsia="zh-CN"/>
        </w:rPr>
        <w:t>巴蜀小学梦想剧场改造及周边环境综合整治工程方案设计</w:t>
      </w:r>
    </w:p>
    <w:p>
      <w:pPr>
        <w:widowControl/>
        <w:spacing w:line="360" w:lineRule="auto"/>
        <w:ind w:firstLine="480" w:firstLineChars="200"/>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2.2 建设地点：</w:t>
      </w:r>
      <w:r>
        <w:rPr>
          <w:rFonts w:hint="eastAsia" w:ascii="宋体" w:hAnsi="宋体" w:eastAsia="宋体" w:cs="宋体"/>
          <w:color w:val="auto"/>
          <w:sz w:val="24"/>
          <w:szCs w:val="24"/>
          <w:u w:val="none"/>
        </w:rPr>
        <w:t>重庆市渝中区</w:t>
      </w:r>
    </w:p>
    <w:p>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2.3 建设内容及规模：</w:t>
      </w:r>
    </w:p>
    <w:p>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2.3.1</w:t>
      </w:r>
      <w:r>
        <w:rPr>
          <w:rFonts w:hint="eastAsia" w:ascii="宋体" w:hAnsi="宋体" w:eastAsia="宋体" w:cs="宋体"/>
          <w:snapToGrid w:val="0"/>
          <w:color w:val="auto"/>
          <w:kern w:val="0"/>
          <w:sz w:val="24"/>
          <w:szCs w:val="24"/>
        </w:rPr>
        <w:t>诱诲堂建筑外立面及室内改造，改造后使用为功能室及剧场，产权总建筑面积为5294.45㎡，实施改造建筑面积约为4720㎡；建筑层数共计6F,其中：地上5F（1F—4F为功能室，5F为剧场）；地下1F（负1F不做调整）。本栋改造范围含室内改造、综合管网更新改造，建筑结构加固、屋顶拆除、新增电梯等改造内容。</w:t>
      </w:r>
    </w:p>
    <w:p>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2.3.2</w:t>
      </w:r>
      <w:r>
        <w:rPr>
          <w:rFonts w:hint="eastAsia" w:ascii="宋体" w:hAnsi="宋体" w:eastAsia="宋体" w:cs="宋体"/>
          <w:snapToGrid w:val="0"/>
          <w:color w:val="auto"/>
          <w:kern w:val="0"/>
          <w:sz w:val="24"/>
          <w:szCs w:val="24"/>
        </w:rPr>
        <w:t>勖成馆室内改造，改造后使用功能为教学用房，产权总建筑面积为4795.70㎡，实施改造建筑面积约为3650㎡；建筑层数共计7F，其中：地上5F（1—5F教学用房）；地下2F（负1F—负2F不做调整）。本栋改造范围含室内改造、综合管网更新改造、建筑结构加固等内容。</w:t>
      </w:r>
    </w:p>
    <w:p>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2.3.3</w:t>
      </w:r>
      <w:r>
        <w:rPr>
          <w:rFonts w:hint="eastAsia" w:ascii="宋体" w:hAnsi="宋体" w:eastAsia="宋体" w:cs="宋体"/>
          <w:snapToGrid w:val="0"/>
          <w:color w:val="auto"/>
          <w:kern w:val="0"/>
          <w:sz w:val="24"/>
          <w:szCs w:val="24"/>
        </w:rPr>
        <w:t>诱诲堂及勖成馆周边环境综合整治提升改造面积约为1000㎡，含新增室外疏散平台，环境改造等内容。</w:t>
      </w:r>
    </w:p>
    <w:p>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2.4</w:t>
      </w:r>
      <w:r>
        <w:rPr>
          <w:rFonts w:hint="eastAsia" w:ascii="宋体" w:hAnsi="宋体" w:eastAsia="宋体" w:cs="宋体"/>
          <w:snapToGrid w:val="0"/>
          <w:color w:val="auto"/>
          <w:kern w:val="0"/>
          <w:sz w:val="24"/>
          <w:szCs w:val="24"/>
        </w:rPr>
        <w:t>本项目工程总投资造价约为3988万元，其中一类工程费用约为3350万元。</w:t>
      </w:r>
    </w:p>
    <w:p>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w:t>
      </w:r>
      <w:r>
        <w:rPr>
          <w:rFonts w:hint="eastAsia" w:ascii="宋体" w:hAnsi="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 xml:space="preserve"> </w:t>
      </w:r>
      <w:r>
        <w:rPr>
          <w:rFonts w:hint="eastAsia" w:ascii="宋体" w:hAnsi="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范围：按相关规定及业主要求编制方案设计且</w:t>
      </w:r>
      <w:r>
        <w:rPr>
          <w:rFonts w:hint="eastAsia" w:ascii="宋体" w:hAnsi="宋体" w:cs="宋体"/>
          <w:snapToGrid w:val="0"/>
          <w:color w:val="auto"/>
          <w:kern w:val="0"/>
          <w:sz w:val="24"/>
          <w:szCs w:val="24"/>
          <w:lang w:val="en-US" w:eastAsia="zh-CN"/>
        </w:rPr>
        <w:t>经采购人确认</w:t>
      </w:r>
      <w:r>
        <w:rPr>
          <w:rFonts w:hint="eastAsia" w:ascii="宋体" w:hAnsi="宋体" w:eastAsia="宋体" w:cs="宋体"/>
          <w:snapToGrid w:val="0"/>
          <w:color w:val="auto"/>
          <w:kern w:val="0"/>
          <w:sz w:val="24"/>
          <w:szCs w:val="24"/>
        </w:rPr>
        <w:t>；并协助</w:t>
      </w:r>
      <w:r>
        <w:rPr>
          <w:rFonts w:hint="eastAsia" w:ascii="宋体" w:hAnsi="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人及时完成各项审批手续办理。</w:t>
      </w:r>
    </w:p>
    <w:p>
      <w:pPr>
        <w:widowControl/>
        <w:spacing w:line="360" w:lineRule="auto"/>
        <w:ind w:firstLine="480" w:firstLineChars="200"/>
        <w:jc w:val="left"/>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rPr>
        <w:t>2.</w:t>
      </w:r>
      <w:r>
        <w:rPr>
          <w:rFonts w:hint="eastAsia" w:ascii="宋体" w:hAnsi="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rPr>
        <w:t xml:space="preserve"> 设计服务期限：合同签订后</w:t>
      </w:r>
      <w:r>
        <w:rPr>
          <w:rFonts w:hint="eastAsia" w:ascii="宋体" w:hAnsi="宋体" w:cs="宋体"/>
          <w:snapToGrid w:val="0"/>
          <w:color w:val="auto"/>
          <w:kern w:val="0"/>
          <w:sz w:val="24"/>
          <w:szCs w:val="24"/>
          <w:lang w:val="en-US" w:eastAsia="zh-CN"/>
        </w:rPr>
        <w:t>30</w:t>
      </w:r>
      <w:r>
        <w:rPr>
          <w:rFonts w:hint="eastAsia" w:ascii="宋体" w:hAnsi="宋体" w:eastAsia="宋体" w:cs="宋体"/>
          <w:snapToGrid w:val="0"/>
          <w:color w:val="auto"/>
          <w:kern w:val="0"/>
          <w:sz w:val="24"/>
          <w:szCs w:val="24"/>
        </w:rPr>
        <w:t>日历天</w:t>
      </w:r>
      <w:r>
        <w:rPr>
          <w:rFonts w:hint="eastAsia" w:ascii="宋体" w:hAnsi="宋体" w:cs="宋体"/>
          <w:snapToGrid w:val="0"/>
          <w:color w:val="auto"/>
          <w:kern w:val="0"/>
          <w:sz w:val="24"/>
          <w:szCs w:val="24"/>
          <w:lang w:eastAsia="zh-CN"/>
        </w:rPr>
        <w:t>。</w:t>
      </w:r>
    </w:p>
    <w:p>
      <w:pPr>
        <w:pStyle w:val="5"/>
        <w:wordWrap w:val="0"/>
        <w:spacing w:before="0" w:after="0" w:line="360" w:lineRule="auto"/>
        <w:rPr>
          <w:rFonts w:hint="eastAsia" w:ascii="宋体" w:hAnsi="宋体" w:eastAsia="宋体" w:cs="宋体"/>
          <w:bCs w:val="0"/>
          <w:snapToGrid w:val="0"/>
          <w:color w:val="auto"/>
          <w:sz w:val="24"/>
          <w:szCs w:val="24"/>
        </w:rPr>
      </w:pPr>
      <w:r>
        <w:rPr>
          <w:rFonts w:hint="eastAsia" w:ascii="宋体" w:hAnsi="宋体" w:eastAsia="宋体" w:cs="宋体"/>
          <w:bCs w:val="0"/>
          <w:snapToGrid w:val="0"/>
          <w:color w:val="auto"/>
          <w:sz w:val="24"/>
          <w:szCs w:val="24"/>
        </w:rPr>
        <w:t>3、</w:t>
      </w:r>
      <w:r>
        <w:rPr>
          <w:rFonts w:hint="eastAsia" w:ascii="宋体" w:hAnsi="宋体" w:eastAsia="宋体" w:cs="宋体"/>
          <w:bCs w:val="0"/>
          <w:snapToGrid w:val="0"/>
          <w:color w:val="auto"/>
          <w:sz w:val="24"/>
          <w:szCs w:val="24"/>
          <w:lang w:val="en-US" w:eastAsia="zh-CN"/>
        </w:rPr>
        <w:t>报价人</w:t>
      </w:r>
      <w:r>
        <w:rPr>
          <w:rFonts w:hint="eastAsia" w:ascii="宋体" w:hAnsi="宋体" w:eastAsia="宋体" w:cs="宋体"/>
          <w:bCs w:val="0"/>
          <w:snapToGrid w:val="0"/>
          <w:color w:val="auto"/>
          <w:sz w:val="24"/>
          <w:szCs w:val="24"/>
        </w:rPr>
        <w:t>资格要求</w:t>
      </w:r>
      <w:bookmarkEnd w:id="33"/>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本次比选实行资格后审，</w:t>
      </w:r>
      <w:r>
        <w:rPr>
          <w:rFonts w:hint="eastAsia" w:ascii="宋体" w:hAnsi="宋体" w:cs="宋体"/>
          <w:color w:val="auto"/>
          <w:sz w:val="24"/>
          <w:szCs w:val="24"/>
          <w:lang w:val="en-US" w:eastAsia="zh-CN"/>
        </w:rPr>
        <w:t>报价人</w:t>
      </w:r>
      <w:r>
        <w:rPr>
          <w:rFonts w:hint="eastAsia" w:ascii="宋体" w:hAnsi="宋体" w:eastAsia="宋体" w:cs="宋体"/>
          <w:color w:val="auto"/>
          <w:sz w:val="24"/>
          <w:szCs w:val="24"/>
        </w:rPr>
        <w:t>应满足下列资格条件：</w:t>
      </w:r>
    </w:p>
    <w:p>
      <w:pPr>
        <w:widowControl/>
        <w:spacing w:line="360" w:lineRule="auto"/>
        <w:ind w:firstLine="480" w:firstLineChars="200"/>
        <w:jc w:val="left"/>
        <w:rPr>
          <w:rFonts w:hint="eastAsia" w:ascii="宋体" w:hAnsi="宋体" w:eastAsia="宋体" w:cs="宋体"/>
          <w:snapToGrid w:val="0"/>
          <w:color w:val="auto"/>
          <w:kern w:val="0"/>
          <w:sz w:val="24"/>
          <w:szCs w:val="24"/>
        </w:rPr>
      </w:pPr>
      <w:bookmarkStart w:id="38" w:name="_Toc30948"/>
      <w:r>
        <w:rPr>
          <w:rFonts w:hint="eastAsia" w:ascii="宋体" w:hAnsi="宋体" w:eastAsia="宋体" w:cs="宋体"/>
          <w:snapToGrid w:val="0"/>
          <w:color w:val="auto"/>
          <w:kern w:val="0"/>
          <w:sz w:val="24"/>
          <w:szCs w:val="24"/>
        </w:rPr>
        <w:t>3.</w:t>
      </w:r>
      <w:r>
        <w:rPr>
          <w:rFonts w:hint="eastAsia" w:ascii="宋体" w:hAnsi="宋体" w:eastAsia="宋体" w:cs="宋体"/>
          <w:snapToGrid w:val="0"/>
          <w:color w:val="auto"/>
          <w:kern w:val="0"/>
          <w:sz w:val="24"/>
          <w:szCs w:val="24"/>
          <w:lang w:val="en-US" w:eastAsia="zh-CN"/>
        </w:rPr>
        <w:t>1报价人</w:t>
      </w:r>
      <w:r>
        <w:rPr>
          <w:rFonts w:hint="eastAsia" w:ascii="宋体" w:hAnsi="宋体" w:eastAsia="宋体" w:cs="宋体"/>
          <w:snapToGrid w:val="0"/>
          <w:color w:val="auto"/>
          <w:kern w:val="0"/>
          <w:sz w:val="24"/>
          <w:szCs w:val="24"/>
        </w:rPr>
        <w:t>具备建设行政主管部门颁发的工程设计建筑行业（建筑工程）乙级及以上资质。</w:t>
      </w:r>
    </w:p>
    <w:p>
      <w:pPr>
        <w:widowControl/>
        <w:spacing w:line="360" w:lineRule="auto"/>
        <w:ind w:firstLine="480" w:firstLineChars="200"/>
        <w:jc w:val="left"/>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rPr>
        <w:t>3.2具备有效独立法人营业执照，还应在人员、技术等方面具有相应的能力。</w:t>
      </w:r>
    </w:p>
    <w:p>
      <w:pPr>
        <w:pStyle w:val="5"/>
        <w:wordWrap w:val="0"/>
        <w:spacing w:before="0" w:after="0" w:line="360" w:lineRule="auto"/>
        <w:rPr>
          <w:rFonts w:hint="eastAsia" w:ascii="宋体" w:hAnsi="宋体" w:eastAsia="宋体" w:cs="宋体"/>
          <w:bCs w:val="0"/>
          <w:snapToGrid w:val="0"/>
          <w:color w:val="auto"/>
          <w:sz w:val="24"/>
          <w:szCs w:val="24"/>
          <w:highlight w:val="none"/>
        </w:rPr>
      </w:pPr>
      <w:r>
        <w:rPr>
          <w:rFonts w:hint="eastAsia" w:ascii="宋体" w:hAnsi="宋体" w:eastAsia="宋体" w:cs="宋体"/>
          <w:bCs w:val="0"/>
          <w:snapToGrid w:val="0"/>
          <w:color w:val="auto"/>
          <w:sz w:val="24"/>
          <w:szCs w:val="24"/>
          <w:highlight w:val="none"/>
        </w:rPr>
        <w:t>4、</w:t>
      </w:r>
      <w:r>
        <w:rPr>
          <w:rFonts w:hint="eastAsia" w:ascii="宋体" w:hAnsi="宋体" w:eastAsia="宋体" w:cs="宋体"/>
          <w:bCs w:val="0"/>
          <w:snapToGrid w:val="0"/>
          <w:color w:val="auto"/>
          <w:sz w:val="24"/>
          <w:szCs w:val="24"/>
          <w:highlight w:val="none"/>
          <w:lang w:val="en-US" w:eastAsia="zh-CN"/>
        </w:rPr>
        <w:t>报价文件</w:t>
      </w:r>
      <w:r>
        <w:rPr>
          <w:rFonts w:hint="eastAsia" w:ascii="宋体" w:hAnsi="宋体" w:eastAsia="宋体" w:cs="宋体"/>
          <w:bCs w:val="0"/>
          <w:snapToGrid w:val="0"/>
          <w:color w:val="auto"/>
          <w:sz w:val="24"/>
          <w:szCs w:val="24"/>
          <w:highlight w:val="none"/>
        </w:rPr>
        <w:t>的获取</w:t>
      </w:r>
      <w:bookmarkEnd w:id="38"/>
    </w:p>
    <w:p>
      <w:pPr>
        <w:spacing w:line="360" w:lineRule="auto"/>
        <w:ind w:firstLine="480" w:firstLineChars="200"/>
        <w:rPr>
          <w:rFonts w:hint="eastAsia" w:ascii="宋体" w:hAnsi="宋体" w:eastAsia="宋体" w:cs="宋体"/>
          <w:color w:val="auto"/>
          <w:sz w:val="24"/>
          <w:szCs w:val="24"/>
          <w:highlight w:val="none"/>
        </w:rPr>
      </w:pPr>
      <w:bookmarkStart w:id="39" w:name="_Toc26810"/>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领取</w:t>
      </w:r>
      <w:r>
        <w:rPr>
          <w:rFonts w:hint="eastAsia" w:ascii="宋体" w:hAnsi="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流程：本项目</w:t>
      </w:r>
      <w:r>
        <w:rPr>
          <w:rFonts w:hint="eastAsia" w:ascii="宋体" w:hAnsi="宋体" w:cs="宋体"/>
          <w:color w:val="auto"/>
          <w:sz w:val="24"/>
          <w:szCs w:val="24"/>
          <w:highlight w:val="none"/>
          <w:lang w:val="en-US" w:eastAsia="zh-CN"/>
        </w:rPr>
        <w:t>实行公开询价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自询价公告发布之日（2025年7月11日）起，报价人自行在重庆市巴蜀小学校公告栏查阅公告及下载询价文件</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2报价人</w:t>
      </w:r>
      <w:r>
        <w:rPr>
          <w:rFonts w:hint="eastAsia" w:ascii="宋体" w:hAnsi="宋体" w:cs="宋体"/>
          <w:color w:val="auto"/>
          <w:sz w:val="24"/>
          <w:szCs w:val="24"/>
          <w:lang w:val="en-US" w:eastAsia="zh-CN"/>
        </w:rPr>
        <w:t>下载询价</w:t>
      </w:r>
      <w:r>
        <w:rPr>
          <w:rFonts w:hint="eastAsia" w:ascii="宋体" w:hAnsi="宋体" w:eastAsia="宋体" w:cs="宋体"/>
          <w:color w:val="auto"/>
          <w:sz w:val="24"/>
          <w:szCs w:val="24"/>
        </w:rPr>
        <w:t>文件后，应检查</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文件的所有内容，如有残缺或文字表述不清，有可能出现歧义或理解上的偏差的内容等</w:t>
      </w:r>
      <w:r>
        <w:rPr>
          <w:rFonts w:hint="eastAsia" w:ascii="宋体" w:hAnsi="宋体" w:cs="宋体"/>
          <w:color w:val="auto"/>
          <w:sz w:val="24"/>
          <w:szCs w:val="24"/>
          <w:lang w:val="en-US" w:eastAsia="zh-CN"/>
        </w:rPr>
        <w:t>及时反馈采购人</w:t>
      </w:r>
      <w:r>
        <w:rPr>
          <w:rFonts w:hint="eastAsia" w:ascii="宋体" w:hAnsi="宋体" w:eastAsia="宋体" w:cs="宋体"/>
          <w:color w:val="auto"/>
          <w:sz w:val="24"/>
          <w:szCs w:val="24"/>
        </w:rPr>
        <w:t>。</w:t>
      </w:r>
    </w:p>
    <w:p>
      <w:pPr>
        <w:spacing w:after="78" w:afterLines="25" w:line="30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统一回复答疑和补遗</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eastAsia="宋体" w:cs="宋体"/>
          <w:color w:val="auto"/>
          <w:sz w:val="24"/>
          <w:szCs w:val="24"/>
        </w:rPr>
        <w:t>。答疑补遗内容对</w:t>
      </w:r>
      <w:r>
        <w:rPr>
          <w:rFonts w:hint="eastAsia" w:ascii="宋体" w:hAnsi="宋体" w:cs="宋体"/>
          <w:color w:val="auto"/>
          <w:sz w:val="24"/>
          <w:szCs w:val="24"/>
          <w:highlight w:val="none"/>
          <w:lang w:val="en-US" w:eastAsia="zh-CN"/>
        </w:rPr>
        <w:t>报价文件</w:t>
      </w:r>
      <w:r>
        <w:rPr>
          <w:rFonts w:hint="eastAsia" w:ascii="宋体" w:hAnsi="宋体" w:eastAsia="宋体" w:cs="宋体"/>
          <w:color w:val="auto"/>
          <w:sz w:val="24"/>
          <w:szCs w:val="24"/>
        </w:rPr>
        <w:t>编制有重大影响的，</w:t>
      </w:r>
      <w:r>
        <w:rPr>
          <w:rFonts w:hint="eastAsia" w:ascii="宋体" w:hAnsi="宋体" w:cs="宋体"/>
          <w:color w:val="auto"/>
          <w:sz w:val="24"/>
          <w:szCs w:val="24"/>
          <w:lang w:val="en-US" w:eastAsia="zh-CN"/>
        </w:rPr>
        <w:t>报价文件递交</w:t>
      </w:r>
      <w:r>
        <w:rPr>
          <w:rFonts w:hint="eastAsia" w:ascii="宋体" w:hAnsi="宋体" w:eastAsia="宋体" w:cs="宋体"/>
          <w:color w:val="auto"/>
          <w:sz w:val="24"/>
          <w:szCs w:val="24"/>
        </w:rPr>
        <w:t>时间将顺延</w:t>
      </w:r>
      <w:r>
        <w:rPr>
          <w:rFonts w:hint="eastAsia" w:ascii="宋体" w:hAnsi="宋体" w:eastAsia="宋体" w:cs="宋体"/>
          <w:color w:val="auto"/>
          <w:sz w:val="24"/>
          <w:szCs w:val="24"/>
          <w:lang w:eastAsia="zh-CN"/>
        </w:rPr>
        <w:t>。</w:t>
      </w:r>
    </w:p>
    <w:p>
      <w:pPr>
        <w:pStyle w:val="5"/>
        <w:wordWrap w:val="0"/>
        <w:spacing w:before="0" w:after="0" w:line="360" w:lineRule="auto"/>
        <w:rPr>
          <w:rFonts w:hint="eastAsia" w:ascii="宋体" w:hAnsi="宋体" w:eastAsia="宋体" w:cs="宋体"/>
          <w:bCs w:val="0"/>
          <w:snapToGrid w:val="0"/>
          <w:color w:val="auto"/>
          <w:sz w:val="24"/>
          <w:szCs w:val="24"/>
        </w:rPr>
      </w:pPr>
      <w:r>
        <w:rPr>
          <w:rFonts w:hint="eastAsia" w:ascii="宋体" w:hAnsi="宋体" w:eastAsia="宋体" w:cs="宋体"/>
          <w:bCs w:val="0"/>
          <w:snapToGrid w:val="0"/>
          <w:color w:val="auto"/>
          <w:sz w:val="24"/>
          <w:szCs w:val="24"/>
        </w:rPr>
        <w:t>5、</w:t>
      </w:r>
      <w:r>
        <w:rPr>
          <w:rFonts w:hint="eastAsia" w:ascii="宋体" w:hAnsi="宋体" w:eastAsia="宋体" w:cs="宋体"/>
          <w:bCs w:val="0"/>
          <w:snapToGrid w:val="0"/>
          <w:color w:val="auto"/>
          <w:sz w:val="24"/>
          <w:szCs w:val="24"/>
          <w:lang w:val="en-US" w:eastAsia="zh-CN"/>
        </w:rPr>
        <w:t>报价文件</w:t>
      </w:r>
      <w:r>
        <w:rPr>
          <w:rFonts w:hint="eastAsia" w:ascii="宋体" w:hAnsi="宋体" w:eastAsia="宋体" w:cs="宋体"/>
          <w:bCs w:val="0"/>
          <w:snapToGrid w:val="0"/>
          <w:color w:val="auto"/>
          <w:sz w:val="24"/>
          <w:szCs w:val="24"/>
        </w:rPr>
        <w:t>的递交</w:t>
      </w:r>
      <w:bookmarkEnd w:id="39"/>
    </w:p>
    <w:p>
      <w:pPr>
        <w:spacing w:line="360" w:lineRule="auto"/>
        <w:ind w:left="649" w:leftChars="195" w:hanging="240" w:hangingChars="100"/>
        <w:textAlignment w:val="baseline"/>
        <w:rPr>
          <w:rFonts w:hint="eastAsia" w:ascii="宋体" w:hAnsi="宋体" w:eastAsia="宋体" w:cs="宋体"/>
          <w:i w:val="0"/>
          <w:iCs w:val="0"/>
          <w:color w:val="auto"/>
          <w:sz w:val="24"/>
          <w:szCs w:val="24"/>
          <w:u w:val="single"/>
        </w:rPr>
      </w:pPr>
      <w:r>
        <w:rPr>
          <w:rFonts w:hint="eastAsia" w:ascii="宋体" w:hAnsi="宋体" w:eastAsia="宋体" w:cs="宋体"/>
          <w:color w:val="auto"/>
          <w:sz w:val="24"/>
          <w:szCs w:val="24"/>
        </w:rPr>
        <w:t>5.1</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rPr>
        <w:t>文件递交</w:t>
      </w:r>
      <w:r>
        <w:rPr>
          <w:rFonts w:hint="eastAsia" w:ascii="宋体" w:hAnsi="宋体" w:cs="宋体"/>
          <w:color w:val="auto"/>
          <w:sz w:val="24"/>
          <w:szCs w:val="24"/>
          <w:lang w:val="en-US" w:eastAsia="zh-CN"/>
        </w:rPr>
        <w:t>截止</w:t>
      </w:r>
      <w:r>
        <w:rPr>
          <w:rFonts w:hint="eastAsia" w:ascii="宋体" w:hAnsi="宋体" w:eastAsia="宋体" w:cs="宋体"/>
          <w:color w:val="auto"/>
          <w:sz w:val="24"/>
          <w:szCs w:val="24"/>
        </w:rPr>
        <w:t>时间及地点：</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16</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rPr>
        <w:t xml:space="preserve"> 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分，地点为</w:t>
      </w:r>
      <w:r>
        <w:rPr>
          <w:rFonts w:hint="eastAsia" w:ascii="宋体" w:hAnsi="宋体" w:eastAsia="宋体" w:cs="宋体"/>
          <w:i w:val="0"/>
          <w:iCs w:val="0"/>
          <w:color w:val="auto"/>
          <w:sz w:val="24"/>
          <w:szCs w:val="24"/>
          <w:u w:val="single"/>
        </w:rPr>
        <w:t>重庆市巴蜀小</w:t>
      </w:r>
    </w:p>
    <w:p>
      <w:pPr>
        <w:spacing w:line="360" w:lineRule="auto"/>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olor w:val="auto"/>
          <w:sz w:val="24"/>
          <w:szCs w:val="24"/>
          <w:u w:val="single"/>
        </w:rPr>
        <w:t>学校（渝中区巴教村15号）</w:t>
      </w:r>
      <w:r>
        <w:rPr>
          <w:rFonts w:hint="eastAsia" w:ascii="宋体" w:hAnsi="宋体" w:cs="宋体"/>
          <w:color w:val="auto"/>
          <w:sz w:val="24"/>
          <w:szCs w:val="24"/>
          <w:u w:val="single"/>
          <w:lang w:eastAsia="zh-CN"/>
        </w:rPr>
        <w:t>。</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5.3逾期送达的或者未送达指定地点的</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不予受理。</w:t>
      </w:r>
    </w:p>
    <w:p>
      <w:pPr>
        <w:pStyle w:val="5"/>
        <w:wordWrap w:val="0"/>
        <w:spacing w:before="0" w:after="0" w:line="360" w:lineRule="auto"/>
        <w:rPr>
          <w:rFonts w:hint="eastAsia" w:ascii="宋体" w:hAnsi="宋体" w:eastAsia="宋体" w:cs="宋体"/>
          <w:bCs w:val="0"/>
          <w:snapToGrid w:val="0"/>
          <w:color w:val="auto"/>
          <w:sz w:val="24"/>
          <w:szCs w:val="24"/>
        </w:rPr>
      </w:pPr>
      <w:bookmarkStart w:id="40" w:name="_Toc25348"/>
      <w:r>
        <w:rPr>
          <w:rFonts w:hint="eastAsia" w:ascii="宋体" w:hAnsi="宋体" w:eastAsia="宋体" w:cs="宋体"/>
          <w:bCs w:val="0"/>
          <w:snapToGrid w:val="0"/>
          <w:color w:val="auto"/>
          <w:sz w:val="24"/>
          <w:szCs w:val="24"/>
        </w:rPr>
        <w:t>6、开</w:t>
      </w:r>
      <w:r>
        <w:rPr>
          <w:rFonts w:hint="eastAsia" w:ascii="宋体" w:hAnsi="宋体" w:eastAsia="宋体" w:cs="宋体"/>
          <w:bCs w:val="0"/>
          <w:snapToGrid w:val="0"/>
          <w:color w:val="auto"/>
          <w:sz w:val="24"/>
          <w:szCs w:val="24"/>
          <w:lang w:val="en-US" w:eastAsia="zh-CN"/>
        </w:rPr>
        <w:t>选</w:t>
      </w:r>
      <w:r>
        <w:rPr>
          <w:rFonts w:hint="eastAsia" w:ascii="宋体" w:hAnsi="宋体" w:eastAsia="宋体" w:cs="宋体"/>
          <w:bCs w:val="0"/>
          <w:snapToGrid w:val="0"/>
          <w:color w:val="auto"/>
          <w:sz w:val="24"/>
          <w:szCs w:val="24"/>
        </w:rPr>
        <w:t>时间</w:t>
      </w:r>
      <w:bookmarkEnd w:id="40"/>
    </w:p>
    <w:p>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rPr>
        <w:t>6.1</w:t>
      </w:r>
      <w:r>
        <w:rPr>
          <w:rFonts w:hint="eastAsia" w:ascii="宋体" w:hAnsi="宋体" w:cs="宋体"/>
          <w:snapToGrid w:val="0"/>
          <w:color w:val="auto"/>
          <w:sz w:val="24"/>
          <w:szCs w:val="24"/>
          <w:highlight w:val="none"/>
          <w:lang w:val="en-US" w:eastAsia="zh-CN"/>
        </w:rPr>
        <w:t>评审</w:t>
      </w:r>
      <w:r>
        <w:rPr>
          <w:rFonts w:hint="eastAsia" w:ascii="宋体" w:hAnsi="宋体" w:eastAsia="宋体" w:cs="宋体"/>
          <w:snapToGrid w:val="0"/>
          <w:color w:val="auto"/>
          <w:sz w:val="24"/>
          <w:szCs w:val="24"/>
          <w:highlight w:val="none"/>
        </w:rPr>
        <w:t>时间：202</w:t>
      </w:r>
      <w:r>
        <w:rPr>
          <w:rFonts w:hint="eastAsia" w:ascii="宋体" w:hAnsi="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年</w:t>
      </w:r>
      <w:r>
        <w:rPr>
          <w:rFonts w:hint="eastAsia" w:ascii="宋体" w:hAnsi="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月</w:t>
      </w:r>
      <w:r>
        <w:rPr>
          <w:rFonts w:hint="eastAsia" w:ascii="宋体" w:hAnsi="宋体" w:cs="宋体"/>
          <w:snapToGrid w:val="0"/>
          <w:color w:val="auto"/>
          <w:sz w:val="24"/>
          <w:szCs w:val="24"/>
          <w:highlight w:val="none"/>
          <w:lang w:val="en-US" w:eastAsia="zh-CN"/>
        </w:rPr>
        <w:t>16</w:t>
      </w:r>
      <w:r>
        <w:rPr>
          <w:rFonts w:hint="eastAsia" w:ascii="宋体" w:hAnsi="宋体" w:eastAsia="宋体" w:cs="宋体"/>
          <w:snapToGrid w:val="0"/>
          <w:color w:val="auto"/>
          <w:sz w:val="24"/>
          <w:szCs w:val="24"/>
          <w:highlight w:val="none"/>
        </w:rPr>
        <w:t>日1</w:t>
      </w:r>
      <w:r>
        <w:rPr>
          <w:rFonts w:hint="eastAsia" w:ascii="宋体" w:hAnsi="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时</w:t>
      </w: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0分</w:t>
      </w:r>
    </w:p>
    <w:p>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6.2</w:t>
      </w:r>
      <w:r>
        <w:rPr>
          <w:rFonts w:hint="eastAsia" w:ascii="宋体" w:hAnsi="宋体" w:cs="宋体"/>
          <w:snapToGrid w:val="0"/>
          <w:color w:val="auto"/>
          <w:sz w:val="24"/>
          <w:szCs w:val="24"/>
          <w:highlight w:val="none"/>
          <w:lang w:val="en-US" w:eastAsia="zh-CN"/>
        </w:rPr>
        <w:t>评审</w:t>
      </w:r>
      <w:r>
        <w:rPr>
          <w:rFonts w:hint="eastAsia" w:ascii="宋体" w:hAnsi="宋体" w:eastAsia="宋体" w:cs="宋体"/>
          <w:snapToGrid w:val="0"/>
          <w:color w:val="auto"/>
          <w:sz w:val="24"/>
          <w:szCs w:val="24"/>
          <w:highlight w:val="none"/>
        </w:rPr>
        <w:t>地点：</w:t>
      </w:r>
      <w:r>
        <w:rPr>
          <w:rFonts w:hint="eastAsia" w:ascii="宋体" w:hAnsi="宋体" w:eastAsia="宋体" w:cs="宋体"/>
          <w:snapToGrid w:val="0"/>
          <w:color w:val="auto"/>
          <w:sz w:val="24"/>
          <w:szCs w:val="24"/>
          <w:highlight w:val="none"/>
          <w:u w:val="none"/>
        </w:rPr>
        <w:t>重庆市巴蜀小学校（渝中区巴教村15号）</w:t>
      </w:r>
      <w:r>
        <w:rPr>
          <w:rFonts w:hint="eastAsia" w:ascii="宋体" w:hAnsi="宋体" w:eastAsia="宋体" w:cs="宋体"/>
          <w:color w:val="auto"/>
          <w:sz w:val="24"/>
          <w:szCs w:val="24"/>
          <w:u w:val="none"/>
        </w:rPr>
        <w:t>会议室</w:t>
      </w:r>
    </w:p>
    <w:p>
      <w:pPr>
        <w:pStyle w:val="5"/>
        <w:wordWrap w:val="0"/>
        <w:spacing w:before="0" w:after="0" w:line="360" w:lineRule="auto"/>
        <w:rPr>
          <w:rFonts w:hint="eastAsia" w:ascii="宋体" w:hAnsi="宋体" w:eastAsia="宋体" w:cs="宋体"/>
          <w:bCs w:val="0"/>
          <w:snapToGrid w:val="0"/>
          <w:color w:val="auto"/>
          <w:sz w:val="24"/>
          <w:szCs w:val="24"/>
          <w:highlight w:val="none"/>
        </w:rPr>
      </w:pPr>
      <w:bookmarkStart w:id="41" w:name="_Toc8053"/>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、联系方式</w:t>
      </w:r>
      <w:bookmarkEnd w:id="41"/>
    </w:p>
    <w:p>
      <w:pPr>
        <w:spacing w:line="360" w:lineRule="auto"/>
        <w:ind w:firstLine="600" w:firstLineChars="25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重庆市巴蜀小学校</w:t>
      </w:r>
    </w:p>
    <w:p>
      <w:pPr>
        <w:spacing w:line="360" w:lineRule="auto"/>
        <w:ind w:firstLine="600" w:firstLineChars="2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地址：重庆市巴蜀小学校（渝中区巴教村15号） </w:t>
      </w:r>
    </w:p>
    <w:p>
      <w:pPr>
        <w:spacing w:line="360" w:lineRule="auto"/>
        <w:ind w:firstLine="600" w:firstLineChars="25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罗军</w:t>
      </w:r>
    </w:p>
    <w:p>
      <w:pPr>
        <w:spacing w:line="360" w:lineRule="auto"/>
        <w:ind w:firstLine="600" w:firstLineChars="250"/>
        <w:textAlignment w:val="baseline"/>
        <w:rPr>
          <w:rFonts w:hint="default" w:ascii="宋体" w:hAnsi="宋体" w:eastAsia="宋体" w:cs="宋体"/>
          <w:snapToGrid w:val="0"/>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023-63522229</w:t>
      </w:r>
    </w:p>
    <w:bookmarkEnd w:id="34"/>
    <w:bookmarkEnd w:id="35"/>
    <w:bookmarkEnd w:id="36"/>
    <w:bookmarkEnd w:id="37"/>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rPr>
      </w:pPr>
    </w:p>
    <w:p>
      <w:pPr>
        <w:pStyle w:val="2"/>
        <w:spacing w:line="360" w:lineRule="auto"/>
        <w:ind w:firstLine="520" w:firstLineChars="200"/>
        <w:jc w:val="center"/>
        <w:textAlignment w:val="baseline"/>
        <w:rPr>
          <w:rFonts w:hint="default" w:ascii="宋体" w:hAnsi="宋体" w:eastAsia="宋体" w:cs="宋体"/>
          <w:color w:val="auto"/>
          <w:sz w:val="24"/>
          <w:lang w:val="en-US"/>
        </w:rPr>
      </w:pPr>
      <w:r>
        <w:rPr>
          <w:rFonts w:hint="eastAsia" w:ascii="宋体" w:hAnsi="宋体" w:eastAsia="宋体" w:cs="宋体"/>
          <w:color w:val="auto"/>
        </w:rPr>
        <w:br w:type="page"/>
      </w:r>
      <w:bookmarkStart w:id="42" w:name="_Toc24566"/>
      <w:r>
        <w:rPr>
          <w:rFonts w:hint="eastAsia" w:ascii="宋体" w:hAnsi="宋体" w:eastAsia="宋体" w:cs="宋体"/>
          <w:b/>
          <w:bCs w:val="0"/>
          <w:color w:val="auto"/>
          <w:kern w:val="0"/>
          <w:sz w:val="36"/>
          <w:szCs w:val="36"/>
          <w:lang w:val="en-US" w:eastAsia="zh-CN" w:bidi="ar-SA"/>
        </w:rPr>
        <w:t xml:space="preserve">第二章 </w:t>
      </w:r>
      <w:bookmarkEnd w:id="42"/>
      <w:r>
        <w:rPr>
          <w:rFonts w:hint="eastAsia" w:ascii="宋体" w:hAnsi="宋体" w:cs="宋体"/>
          <w:b/>
          <w:bCs w:val="0"/>
          <w:color w:val="auto"/>
          <w:kern w:val="0"/>
          <w:sz w:val="36"/>
          <w:szCs w:val="36"/>
          <w:lang w:val="en-US" w:eastAsia="zh-CN" w:bidi="ar-SA"/>
        </w:rPr>
        <w:t>询价文件补充说明</w:t>
      </w:r>
    </w:p>
    <w:p>
      <w:pPr>
        <w:pStyle w:val="5"/>
        <w:keepNext w:val="0"/>
        <w:keepLines w:val="0"/>
        <w:widowControl/>
        <w:spacing w:before="0" w:after="0" w:line="360" w:lineRule="auto"/>
        <w:rPr>
          <w:rFonts w:hint="eastAsia" w:ascii="宋体" w:hAnsi="宋体" w:eastAsia="宋体" w:cs="宋体"/>
          <w:snapToGrid w:val="0"/>
          <w:color w:val="auto"/>
          <w:sz w:val="24"/>
          <w:szCs w:val="24"/>
        </w:rPr>
      </w:pPr>
      <w:bookmarkStart w:id="43" w:name="_Toc20699"/>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.比选报价</w:t>
      </w:r>
      <w:bookmarkEnd w:id="43"/>
    </w:p>
    <w:p>
      <w:pPr>
        <w:spacing w:line="360" w:lineRule="auto"/>
        <w:ind w:firstLine="480" w:firstLineChars="200"/>
        <w:rPr>
          <w:rFonts w:hint="eastAsia" w:ascii="宋体" w:hAnsi="宋体" w:eastAsia="宋体" w:cs="宋体"/>
          <w:color w:val="auto"/>
          <w:sz w:val="24"/>
          <w:szCs w:val="24"/>
          <w:lang w:val="en-US" w:eastAsia="zh-CN"/>
        </w:rPr>
      </w:pPr>
      <w:bookmarkStart w:id="44" w:name="_Toc7597"/>
      <w:r>
        <w:rPr>
          <w:rFonts w:hint="eastAsia" w:ascii="宋体" w:hAnsi="宋体" w:cs="宋体"/>
          <w:color w:val="auto"/>
          <w:sz w:val="24"/>
          <w:szCs w:val="24"/>
          <w:lang w:val="en-US" w:eastAsia="zh-CN"/>
        </w:rPr>
        <w:t>1.1报价人需综合考虑成本，一次性报出总价。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本</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设置总价最高限价，各</w:t>
      </w:r>
      <w:r>
        <w:rPr>
          <w:rFonts w:hint="eastAsia" w:ascii="宋体" w:hAnsi="宋体" w:cs="宋体"/>
          <w:color w:val="auto"/>
          <w:sz w:val="24"/>
          <w:szCs w:val="24"/>
          <w:lang w:val="en-US" w:eastAsia="zh-CN"/>
        </w:rPr>
        <w:t>报价人</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总</w:t>
      </w:r>
      <w:r>
        <w:rPr>
          <w:rFonts w:hint="eastAsia" w:ascii="宋体" w:hAnsi="宋体" w:eastAsia="宋体" w:cs="宋体"/>
          <w:color w:val="auto"/>
          <w:sz w:val="24"/>
          <w:szCs w:val="24"/>
          <w:lang w:val="en-US" w:eastAsia="zh-CN"/>
        </w:rPr>
        <w:t>报价不得超过相应的最高限价，否则由评标小组作</w:t>
      </w:r>
      <w:r>
        <w:rPr>
          <w:rFonts w:hint="eastAsia" w:ascii="宋体" w:hAnsi="宋体" w:cs="宋体"/>
          <w:color w:val="auto"/>
          <w:sz w:val="24"/>
          <w:szCs w:val="24"/>
          <w:lang w:val="en-US" w:eastAsia="zh-CN"/>
        </w:rPr>
        <w:t>无效报价</w:t>
      </w:r>
      <w:r>
        <w:rPr>
          <w:rFonts w:hint="eastAsia" w:ascii="宋体" w:hAnsi="宋体" w:eastAsia="宋体" w:cs="宋体"/>
          <w:color w:val="auto"/>
          <w:sz w:val="24"/>
          <w:szCs w:val="24"/>
          <w:lang w:val="en-US" w:eastAsia="zh-CN"/>
        </w:rPr>
        <w:t>处理。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本</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最高限价为</w:t>
      </w:r>
      <w:r>
        <w:rPr>
          <w:rFonts w:hint="eastAsia" w:ascii="宋体" w:hAnsi="宋体" w:cs="宋体"/>
          <w:color w:val="auto"/>
          <w:sz w:val="24"/>
          <w:szCs w:val="24"/>
          <w:lang w:val="en-US" w:eastAsia="zh-CN"/>
        </w:rPr>
        <w:t>362000.00</w:t>
      </w:r>
      <w:r>
        <w:rPr>
          <w:rFonts w:hint="eastAsia" w:ascii="宋体" w:hAnsi="宋体" w:eastAsia="宋体" w:cs="宋体"/>
          <w:color w:val="auto"/>
          <w:sz w:val="24"/>
          <w:szCs w:val="24"/>
          <w:lang w:val="en-US" w:eastAsia="zh-CN"/>
        </w:rPr>
        <w:t>元。</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结算原则：本项目设计费按概算批复（若无则按可研批复）建安费为计费基数，按照《工程勘察设计收费管理规定》计价格［2002］10号文（2002年修订本）规定的工程设计收费标准计算，其中土建部分建安费附加改扩建系数1.2，方案占比15%，室内部分建安费附加系数1.5，方案占比50%</w:t>
      </w:r>
      <w:r>
        <w:rPr>
          <w:rFonts w:hint="eastAsia" w:ascii="宋体" w:hAnsi="宋体" w:cs="宋体"/>
          <w:color w:val="auto"/>
          <w:sz w:val="24"/>
          <w:szCs w:val="24"/>
          <w:lang w:val="en-US" w:eastAsia="zh-CN"/>
        </w:rPr>
        <w:t>，最终按八折</w:t>
      </w:r>
      <w:r>
        <w:rPr>
          <w:rFonts w:hint="eastAsia" w:ascii="宋体" w:hAnsi="宋体" w:eastAsia="宋体" w:cs="宋体"/>
          <w:color w:val="auto"/>
          <w:sz w:val="24"/>
          <w:szCs w:val="24"/>
          <w:lang w:val="en-US" w:eastAsia="zh-CN"/>
        </w:rPr>
        <w:t>进行结算。</w:t>
      </w:r>
    </w:p>
    <w:p>
      <w:pPr>
        <w:pStyle w:val="5"/>
        <w:spacing w:before="0" w:after="0" w:line="360" w:lineRule="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报价文件</w:t>
      </w:r>
      <w:r>
        <w:rPr>
          <w:rFonts w:hint="eastAsia" w:ascii="宋体" w:hAnsi="宋体" w:eastAsia="宋体" w:cs="宋体"/>
          <w:color w:val="auto"/>
          <w:sz w:val="24"/>
          <w:szCs w:val="24"/>
        </w:rPr>
        <w:t>的装订及密封</w:t>
      </w:r>
      <w:bookmarkEnd w:id="44"/>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2.1报价文件</w:t>
      </w:r>
      <w:r>
        <w:rPr>
          <w:rFonts w:hint="eastAsia" w:ascii="宋体" w:hAnsi="宋体" w:eastAsia="宋体" w:cs="宋体"/>
          <w:color w:val="auto"/>
          <w:sz w:val="24"/>
        </w:rPr>
        <w:t>袋的封套上应写明以下内容：</w:t>
      </w:r>
      <w:r>
        <w:rPr>
          <w:rFonts w:hint="eastAsia" w:ascii="宋体" w:hAnsi="宋体" w:eastAsia="宋体" w:cs="宋体"/>
          <w:color w:val="auto"/>
          <w:sz w:val="24"/>
          <w:lang w:val="en-US" w:eastAsia="zh-CN"/>
        </w:rPr>
        <w:t xml:space="preserve">                                                                                                                                                                                                         </w:t>
      </w:r>
    </w:p>
    <w:p>
      <w:pPr>
        <w:spacing w:line="360" w:lineRule="auto"/>
        <w:ind w:firstLine="600" w:firstLineChars="250"/>
        <w:textAlignment w:val="baseline"/>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b/>
          <w:color w:val="auto"/>
          <w:sz w:val="30"/>
          <w:u w:val="single"/>
        </w:rPr>
        <w:t xml:space="preserve"> </w:t>
      </w:r>
      <w:r>
        <w:rPr>
          <w:rFonts w:hint="eastAsia" w:ascii="宋体" w:hAnsi="宋体" w:cs="宋体"/>
          <w:b/>
          <w:color w:val="auto"/>
          <w:sz w:val="30"/>
          <w:u w:val="single"/>
          <w:lang w:val="en-US" w:eastAsia="zh-CN"/>
        </w:rPr>
        <w:t xml:space="preserve">              </w:t>
      </w:r>
      <w:r>
        <w:rPr>
          <w:rFonts w:hint="eastAsia" w:ascii="宋体" w:hAnsi="宋体" w:eastAsia="宋体" w:cs="宋体"/>
          <w:b/>
          <w:color w:val="auto"/>
          <w:sz w:val="30"/>
          <w:u w:val="single"/>
        </w:rPr>
        <w:t xml:space="preserve">                              </w:t>
      </w:r>
      <w:r>
        <w:rPr>
          <w:rFonts w:hint="eastAsia" w:ascii="宋体" w:hAnsi="宋体" w:eastAsia="宋体" w:cs="宋体"/>
          <w:color w:val="auto"/>
          <w:sz w:val="24"/>
          <w:u w:val="none"/>
        </w:rPr>
        <w:t xml:space="preserve">  </w:t>
      </w:r>
      <w:r>
        <w:rPr>
          <w:rFonts w:hint="eastAsia" w:ascii="宋体" w:hAnsi="宋体" w:eastAsia="宋体" w:cs="宋体"/>
          <w:color w:val="auto"/>
          <w:sz w:val="24"/>
        </w:rPr>
        <w:t xml:space="preserve">      </w:t>
      </w:r>
    </w:p>
    <w:p>
      <w:pPr>
        <w:spacing w:line="360" w:lineRule="auto"/>
        <w:ind w:firstLine="600" w:firstLineChars="250"/>
        <w:rPr>
          <w:rFonts w:hint="eastAsia" w:ascii="宋体" w:hAnsi="宋体" w:eastAsia="宋体" w:cs="宋体"/>
          <w:color w:val="auto"/>
          <w:sz w:val="24"/>
        </w:rPr>
      </w:pPr>
      <w:r>
        <w:rPr>
          <w:rFonts w:hint="eastAsia" w:ascii="宋体" w:hAnsi="宋体" w:cs="宋体"/>
          <w:color w:val="auto"/>
          <w:sz w:val="24"/>
          <w:lang w:val="en-US" w:eastAsia="zh-CN"/>
        </w:rPr>
        <w:t>报价人</w:t>
      </w:r>
      <w:r>
        <w:rPr>
          <w:rFonts w:hint="eastAsia" w:ascii="宋体" w:hAnsi="宋体" w:eastAsia="宋体" w:cs="宋体"/>
          <w:color w:val="auto"/>
          <w:sz w:val="24"/>
        </w:rPr>
        <w:t xml:space="preserve">名称： </w:t>
      </w:r>
      <w:r>
        <w:rPr>
          <w:rFonts w:hint="eastAsia" w:ascii="宋体" w:hAnsi="宋体" w:eastAsia="宋体" w:cs="宋体"/>
          <w:b/>
          <w:color w:val="auto"/>
          <w:sz w:val="30"/>
          <w:u w:val="single"/>
        </w:rPr>
        <w:t xml:space="preserve">                    （加盖</w:t>
      </w:r>
      <w:r>
        <w:rPr>
          <w:rFonts w:hint="eastAsia" w:ascii="宋体" w:hAnsi="宋体" w:cs="宋体"/>
          <w:b/>
          <w:color w:val="auto"/>
          <w:sz w:val="30"/>
          <w:u w:val="single"/>
          <w:lang w:val="en-US" w:eastAsia="zh-CN"/>
        </w:rPr>
        <w:t>报价人</w:t>
      </w:r>
      <w:r>
        <w:rPr>
          <w:rFonts w:hint="eastAsia" w:ascii="宋体" w:hAnsi="宋体" w:eastAsia="宋体" w:cs="宋体"/>
          <w:b/>
          <w:color w:val="auto"/>
          <w:sz w:val="30"/>
          <w:u w:val="single"/>
        </w:rPr>
        <w:t>单位公章）</w:t>
      </w:r>
    </w:p>
    <w:p>
      <w:pPr>
        <w:spacing w:line="360" w:lineRule="auto"/>
        <w:ind w:firstLine="600" w:firstLineChars="250"/>
        <w:textAlignment w:val="baseline"/>
        <w:rPr>
          <w:rFonts w:hint="eastAsia" w:ascii="宋体" w:hAnsi="宋体" w:eastAsia="宋体" w:cs="宋体"/>
          <w:color w:val="auto"/>
          <w:sz w:val="24"/>
        </w:rPr>
      </w:pPr>
      <w:r>
        <w:rPr>
          <w:rFonts w:hint="eastAsia" w:ascii="宋体" w:hAnsi="宋体" w:cs="宋体"/>
          <w:color w:val="auto"/>
          <w:sz w:val="24"/>
          <w:lang w:val="en-US" w:eastAsia="zh-CN"/>
        </w:rPr>
        <w:t>报价</w:t>
      </w:r>
      <w:r>
        <w:rPr>
          <w:rFonts w:hint="eastAsia" w:ascii="宋体" w:hAnsi="宋体" w:eastAsia="宋体" w:cs="宋体"/>
          <w:color w:val="auto"/>
          <w:sz w:val="24"/>
        </w:rPr>
        <w:t xml:space="preserve">文件在   </w:t>
      </w:r>
      <w:r>
        <w:rPr>
          <w:rFonts w:hint="eastAsia" w:ascii="宋体" w:hAnsi="宋体" w:eastAsia="宋体" w:cs="宋体"/>
          <w:b/>
          <w:color w:val="auto"/>
          <w:sz w:val="24"/>
          <w:u w:val="single"/>
        </w:rPr>
        <w:t xml:space="preserve"> </w:t>
      </w:r>
      <w:r>
        <w:rPr>
          <w:rFonts w:hint="eastAsia" w:ascii="宋体" w:hAnsi="宋体" w:cs="宋体"/>
          <w:b/>
          <w:color w:val="auto"/>
          <w:sz w:val="24"/>
          <w:u w:val="single"/>
          <w:lang w:val="en-US" w:eastAsia="zh-CN"/>
        </w:rPr>
        <w:t>2025</w:t>
      </w:r>
      <w:r>
        <w:rPr>
          <w:rFonts w:hint="eastAsia" w:ascii="宋体" w:hAnsi="宋体" w:eastAsia="宋体" w:cs="宋体"/>
          <w:b/>
          <w:color w:val="auto"/>
          <w:sz w:val="24"/>
          <w:u w:val="single"/>
        </w:rPr>
        <w:t xml:space="preserve"> </w:t>
      </w:r>
      <w:r>
        <w:rPr>
          <w:rFonts w:hint="eastAsia" w:ascii="宋体" w:hAnsi="宋体" w:eastAsia="宋体" w:cs="宋体"/>
          <w:color w:val="auto"/>
          <w:sz w:val="24"/>
        </w:rPr>
        <w:t xml:space="preserve"> 年</w:t>
      </w:r>
      <w:r>
        <w:rPr>
          <w:rFonts w:hint="eastAsia" w:ascii="宋体" w:hAnsi="宋体" w:eastAsia="宋体" w:cs="宋体"/>
          <w:b/>
          <w:color w:val="auto"/>
          <w:sz w:val="24"/>
          <w:u w:val="single"/>
        </w:rPr>
        <w:t xml:space="preserve"> </w:t>
      </w:r>
      <w:r>
        <w:rPr>
          <w:rFonts w:hint="eastAsia" w:ascii="宋体" w:hAnsi="宋体" w:cs="宋体"/>
          <w:b/>
          <w:color w:val="auto"/>
          <w:sz w:val="24"/>
          <w:u w:val="single"/>
          <w:lang w:val="en-US" w:eastAsia="zh-CN"/>
        </w:rPr>
        <w:t>7</w:t>
      </w:r>
      <w:r>
        <w:rPr>
          <w:rFonts w:hint="eastAsia" w:ascii="宋体" w:hAnsi="宋体" w:eastAsia="宋体" w:cs="宋体"/>
          <w:color w:val="auto"/>
          <w:sz w:val="24"/>
        </w:rPr>
        <w:t>月</w:t>
      </w:r>
      <w:r>
        <w:rPr>
          <w:rFonts w:hint="eastAsia" w:ascii="宋体" w:hAnsi="宋体" w:eastAsia="宋体" w:cs="宋体"/>
          <w:b/>
          <w:color w:val="auto"/>
          <w:sz w:val="24"/>
          <w:u w:val="single"/>
          <w:lang w:val="en-US" w:eastAsia="zh-CN"/>
        </w:rPr>
        <w:t xml:space="preserve"> </w:t>
      </w:r>
      <w:r>
        <w:rPr>
          <w:rFonts w:hint="eastAsia" w:ascii="宋体" w:hAnsi="宋体" w:cs="宋体"/>
          <w:b/>
          <w:color w:val="auto"/>
          <w:sz w:val="24"/>
          <w:u w:val="single"/>
          <w:lang w:val="en-US" w:eastAsia="zh-CN"/>
        </w:rPr>
        <w:t>16</w:t>
      </w:r>
      <w:r>
        <w:rPr>
          <w:rFonts w:hint="eastAsia" w:ascii="宋体" w:hAnsi="宋体" w:eastAsia="宋体" w:cs="宋体"/>
          <w:b/>
          <w:color w:val="auto"/>
          <w:sz w:val="24"/>
          <w:u w:val="single"/>
          <w:lang w:val="en-US" w:eastAsia="zh-CN"/>
        </w:rPr>
        <w:t xml:space="preserve"> </w:t>
      </w:r>
      <w:r>
        <w:rPr>
          <w:rFonts w:hint="eastAsia" w:ascii="宋体" w:hAnsi="宋体" w:eastAsia="宋体" w:cs="宋体"/>
          <w:color w:val="auto"/>
          <w:sz w:val="24"/>
        </w:rPr>
        <w:t>日</w:t>
      </w:r>
      <w:r>
        <w:rPr>
          <w:rFonts w:hint="eastAsia" w:ascii="宋体" w:hAnsi="宋体" w:eastAsia="宋体" w:cs="宋体"/>
          <w:b/>
          <w:color w:val="auto"/>
          <w:sz w:val="24"/>
          <w:u w:val="single"/>
        </w:rPr>
        <w:t xml:space="preserve"> 1</w:t>
      </w:r>
      <w:r>
        <w:rPr>
          <w:rFonts w:hint="eastAsia" w:ascii="宋体" w:hAnsi="宋体" w:cs="宋体"/>
          <w:b/>
          <w:color w:val="auto"/>
          <w:sz w:val="24"/>
          <w:u w:val="single"/>
          <w:lang w:val="en-US" w:eastAsia="zh-CN"/>
        </w:rPr>
        <w:t>5</w:t>
      </w:r>
      <w:r>
        <w:rPr>
          <w:rFonts w:hint="eastAsia" w:ascii="宋体" w:hAnsi="宋体" w:eastAsia="宋体" w:cs="宋体"/>
          <w:color w:val="auto"/>
          <w:sz w:val="24"/>
        </w:rPr>
        <w:t>时</w:t>
      </w:r>
      <w:r>
        <w:rPr>
          <w:rFonts w:hint="eastAsia" w:ascii="宋体" w:hAnsi="宋体" w:cs="宋体"/>
          <w:b/>
          <w:color w:val="auto"/>
          <w:sz w:val="24"/>
          <w:u w:val="single"/>
          <w:lang w:val="en-US" w:eastAsia="zh-CN"/>
        </w:rPr>
        <w:t xml:space="preserve"> 3</w:t>
      </w:r>
      <w:r>
        <w:rPr>
          <w:rFonts w:hint="eastAsia" w:ascii="宋体" w:hAnsi="宋体" w:eastAsia="宋体" w:cs="宋体"/>
          <w:b/>
          <w:color w:val="auto"/>
          <w:sz w:val="24"/>
          <w:u w:val="single"/>
        </w:rPr>
        <w:t xml:space="preserve">0  </w:t>
      </w:r>
      <w:r>
        <w:rPr>
          <w:rFonts w:hint="eastAsia" w:ascii="宋体" w:hAnsi="宋体" w:eastAsia="宋体" w:cs="宋体"/>
          <w:color w:val="auto"/>
          <w:sz w:val="24"/>
        </w:rPr>
        <w:t>分前不得开启</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2.2</w:t>
      </w:r>
      <w:r>
        <w:rPr>
          <w:rFonts w:hint="eastAsia" w:ascii="宋体" w:hAnsi="宋体" w:eastAsia="宋体" w:cs="宋体"/>
          <w:color w:val="auto"/>
          <w:sz w:val="24"/>
        </w:rPr>
        <w:t xml:space="preserve"> </w:t>
      </w:r>
      <w:r>
        <w:rPr>
          <w:rFonts w:hint="eastAsia" w:ascii="宋体" w:hAnsi="宋体" w:cs="宋体"/>
          <w:color w:val="auto"/>
          <w:sz w:val="24"/>
          <w:lang w:val="en-US" w:eastAsia="zh-CN"/>
        </w:rPr>
        <w:t>报价</w:t>
      </w:r>
      <w:r>
        <w:rPr>
          <w:rFonts w:hint="eastAsia" w:ascii="宋体" w:hAnsi="宋体" w:eastAsia="宋体" w:cs="宋体"/>
          <w:color w:val="auto"/>
          <w:sz w:val="24"/>
        </w:rPr>
        <w:t>文件没有按上述规定封装和要求填写，该</w:t>
      </w:r>
      <w:r>
        <w:rPr>
          <w:rFonts w:hint="eastAsia" w:ascii="宋体" w:hAnsi="宋体" w:cs="宋体"/>
          <w:color w:val="auto"/>
          <w:sz w:val="24"/>
          <w:lang w:val="en-US" w:eastAsia="zh-CN"/>
        </w:rPr>
        <w:t>报价</w:t>
      </w:r>
      <w:r>
        <w:rPr>
          <w:rFonts w:hint="eastAsia" w:ascii="宋体" w:hAnsi="宋体" w:eastAsia="宋体" w:cs="宋体"/>
          <w:color w:val="auto"/>
          <w:sz w:val="24"/>
        </w:rPr>
        <w:t>文件将被拒绝接收。</w:t>
      </w:r>
    </w:p>
    <w:p>
      <w:pPr>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3报价</w:t>
      </w:r>
      <w:r>
        <w:rPr>
          <w:rFonts w:hint="eastAsia" w:ascii="宋体" w:hAnsi="宋体" w:eastAsia="宋体" w:cs="宋体"/>
          <w:color w:val="auto"/>
          <w:sz w:val="24"/>
        </w:rPr>
        <w:t>文件的份数：</w:t>
      </w:r>
      <w:r>
        <w:rPr>
          <w:rFonts w:hint="eastAsia" w:ascii="宋体" w:hAnsi="宋体" w:cs="宋体"/>
          <w:color w:val="auto"/>
          <w:sz w:val="24"/>
          <w:lang w:val="en-US" w:eastAsia="zh-CN"/>
        </w:rPr>
        <w:t>一份</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cs="宋体"/>
          <w:color w:val="auto"/>
          <w:sz w:val="24"/>
          <w:lang w:val="en-US" w:eastAsia="zh-CN"/>
        </w:rPr>
        <w:t>询价</w:t>
      </w:r>
      <w:r>
        <w:rPr>
          <w:rFonts w:hint="eastAsia" w:ascii="宋体" w:hAnsi="宋体" w:eastAsia="宋体" w:cs="宋体"/>
          <w:color w:val="auto"/>
          <w:sz w:val="24"/>
        </w:rPr>
        <w:t>有效期：</w:t>
      </w:r>
      <w:r>
        <w:rPr>
          <w:rFonts w:hint="eastAsia" w:ascii="宋体" w:hAnsi="宋体" w:eastAsia="宋体" w:cs="宋体"/>
          <w:color w:val="auto"/>
          <w:sz w:val="24"/>
          <w:u w:val="single"/>
        </w:rPr>
        <w:t>60</w:t>
      </w:r>
      <w:r>
        <w:rPr>
          <w:rFonts w:hint="eastAsia" w:ascii="宋体" w:hAnsi="宋体" w:eastAsia="宋体" w:cs="宋体"/>
          <w:color w:val="auto"/>
          <w:sz w:val="24"/>
        </w:rPr>
        <w:t>日历天（从提交</w:t>
      </w:r>
      <w:r>
        <w:rPr>
          <w:rFonts w:hint="eastAsia" w:ascii="宋体" w:hAnsi="宋体" w:cs="宋体"/>
          <w:color w:val="auto"/>
          <w:sz w:val="24"/>
          <w:lang w:val="en-US" w:eastAsia="zh-CN"/>
        </w:rPr>
        <w:t>报价</w:t>
      </w:r>
      <w:r>
        <w:rPr>
          <w:rFonts w:hint="eastAsia" w:ascii="宋体" w:hAnsi="宋体" w:eastAsia="宋体" w:cs="宋体"/>
          <w:color w:val="auto"/>
          <w:sz w:val="24"/>
        </w:rPr>
        <w:t>文件截止日起计算）</w:t>
      </w:r>
    </w:p>
    <w:p>
      <w:pPr>
        <w:tabs>
          <w:tab w:val="left" w:pos="8520"/>
        </w:tabs>
        <w:autoSpaceDE w:val="0"/>
        <w:autoSpaceDN w:val="0"/>
        <w:spacing w:line="360" w:lineRule="auto"/>
        <w:rPr>
          <w:rFonts w:hint="eastAsia" w:ascii="宋体" w:hAnsi="宋体" w:eastAsia="宋体" w:cs="宋体"/>
          <w:b/>
          <w:color w:val="auto"/>
          <w:sz w:val="24"/>
        </w:rPr>
      </w:pPr>
      <w:r>
        <w:rPr>
          <w:rFonts w:hint="eastAsia" w:ascii="宋体" w:hAnsi="宋体" w:cs="宋体"/>
          <w:b/>
          <w:color w:val="auto"/>
          <w:sz w:val="24"/>
          <w:lang w:val="en-US" w:eastAsia="zh-CN"/>
        </w:rPr>
        <w:t>3</w:t>
      </w:r>
      <w:r>
        <w:rPr>
          <w:rFonts w:hint="eastAsia" w:ascii="宋体" w:hAnsi="宋体" w:eastAsia="宋体" w:cs="宋体"/>
          <w:b/>
          <w:color w:val="auto"/>
          <w:sz w:val="24"/>
        </w:rPr>
        <w:t>. 评选小组的组建</w:t>
      </w:r>
    </w:p>
    <w:p>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评选小组构成：</w:t>
      </w:r>
      <w:r>
        <w:rPr>
          <w:rFonts w:hint="eastAsia" w:ascii="宋体" w:hAnsi="宋体" w:cs="宋体"/>
          <w:color w:val="auto"/>
          <w:sz w:val="24"/>
          <w:lang w:val="en-US" w:eastAsia="zh-CN"/>
        </w:rPr>
        <w:t>不低于</w:t>
      </w:r>
      <w:r>
        <w:rPr>
          <w:rFonts w:hint="eastAsia" w:ascii="宋体" w:hAnsi="宋体" w:eastAsia="宋体" w:cs="宋体"/>
          <w:b/>
          <w:color w:val="auto"/>
          <w:sz w:val="30"/>
          <w:u w:val="single"/>
        </w:rPr>
        <w:t xml:space="preserve"> </w:t>
      </w:r>
      <w:r>
        <w:rPr>
          <w:rFonts w:hint="eastAsia" w:ascii="宋体" w:hAnsi="宋体" w:cs="宋体"/>
          <w:b/>
          <w:color w:val="auto"/>
          <w:sz w:val="24"/>
          <w:u w:val="single"/>
          <w:lang w:val="en-US" w:eastAsia="zh-CN"/>
        </w:rPr>
        <w:t>5</w:t>
      </w:r>
      <w:r>
        <w:rPr>
          <w:rFonts w:hint="eastAsia" w:ascii="宋体" w:hAnsi="宋体" w:eastAsia="宋体" w:cs="宋体"/>
          <w:color w:val="auto"/>
          <w:sz w:val="24"/>
        </w:rPr>
        <w:t>人</w:t>
      </w:r>
      <w:r>
        <w:rPr>
          <w:rFonts w:hint="eastAsia" w:ascii="宋体" w:hAnsi="宋体" w:cs="宋体"/>
          <w:color w:val="auto"/>
          <w:sz w:val="24"/>
          <w:lang w:eastAsia="zh-CN"/>
        </w:rPr>
        <w:t>，</w:t>
      </w:r>
      <w:r>
        <w:rPr>
          <w:rFonts w:hint="eastAsia" w:ascii="宋体" w:hAnsi="宋体" w:cs="宋体"/>
          <w:color w:val="auto"/>
          <w:sz w:val="24"/>
          <w:lang w:val="en-US" w:eastAsia="zh-CN"/>
        </w:rPr>
        <w:t>且为单数</w:t>
      </w:r>
      <w:r>
        <w:rPr>
          <w:rFonts w:hint="eastAsia" w:ascii="宋体" w:hAnsi="宋体" w:eastAsia="宋体" w:cs="宋体"/>
          <w:color w:val="auto"/>
          <w:sz w:val="24"/>
        </w:rPr>
        <w:t>；</w:t>
      </w:r>
    </w:p>
    <w:p>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评选小组确定方式：由</w:t>
      </w:r>
      <w:r>
        <w:rPr>
          <w:rFonts w:hint="eastAsia" w:ascii="宋体" w:hAnsi="宋体" w:cs="宋体"/>
          <w:color w:val="auto"/>
          <w:sz w:val="24"/>
          <w:lang w:eastAsia="zh-CN"/>
        </w:rPr>
        <w:t>采购人</w:t>
      </w:r>
      <w:r>
        <w:rPr>
          <w:rFonts w:hint="eastAsia" w:ascii="宋体" w:hAnsi="宋体" w:eastAsia="宋体" w:cs="宋体"/>
          <w:color w:val="auto"/>
          <w:sz w:val="24"/>
        </w:rPr>
        <w:t>组建。</w:t>
      </w:r>
    </w:p>
    <w:p>
      <w:pPr>
        <w:pStyle w:val="5"/>
        <w:spacing w:before="0" w:after="0" w:line="360" w:lineRule="auto"/>
        <w:rPr>
          <w:rFonts w:hint="eastAsia" w:ascii="宋体" w:hAnsi="宋体" w:eastAsia="宋体" w:cs="宋体"/>
          <w:color w:val="auto"/>
          <w:sz w:val="24"/>
          <w:szCs w:val="24"/>
        </w:rPr>
      </w:pPr>
      <w:bookmarkStart w:id="45" w:name="_Toc3297"/>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Cs w:val="0"/>
          <w:snapToGrid w:val="0"/>
          <w:color w:val="auto"/>
          <w:sz w:val="24"/>
          <w:szCs w:val="24"/>
        </w:rPr>
        <w:t>评选办法</w:t>
      </w:r>
      <w:bookmarkEnd w:id="45"/>
    </w:p>
    <w:p>
      <w:pPr>
        <w:spacing w:line="360" w:lineRule="auto"/>
        <w:ind w:firstLine="480" w:firstLineChars="200"/>
        <w:textAlignment w:val="baseline"/>
        <w:rPr>
          <w:rFonts w:hint="eastAsia" w:ascii="宋体" w:hAnsi="宋体" w:eastAsia="宋体" w:cs="宋体"/>
          <w:b/>
          <w:bCs/>
          <w:color w:val="auto"/>
          <w:sz w:val="24"/>
          <w:lang w:val="en-US" w:eastAsia="zh-CN"/>
        </w:rPr>
      </w:pPr>
      <w:r>
        <w:rPr>
          <w:rFonts w:hint="eastAsia" w:ascii="宋体" w:hAnsi="宋体" w:eastAsia="宋体" w:cs="宋体"/>
          <w:bCs/>
          <w:color w:val="auto"/>
          <w:sz w:val="24"/>
        </w:rPr>
        <w:t>采用经评审的最低投标价法进行评选。</w:t>
      </w:r>
    </w:p>
    <w:p>
      <w:pPr>
        <w:spacing w:line="360" w:lineRule="auto"/>
        <w:textAlignment w:val="baseline"/>
        <w:rPr>
          <w:rFonts w:hint="eastAsia" w:ascii="宋体" w:hAnsi="宋体" w:eastAsia="宋体" w:cs="宋体"/>
          <w:b/>
          <w:bCs/>
          <w:color w:val="auto"/>
          <w:sz w:val="24"/>
        </w:rPr>
      </w:pPr>
      <w:r>
        <w:rPr>
          <w:rFonts w:hint="eastAsia" w:ascii="宋体" w:hAnsi="宋体" w:cs="宋体"/>
          <w:b/>
          <w:bCs/>
          <w:color w:val="auto"/>
          <w:sz w:val="24"/>
          <w:lang w:val="en-US" w:eastAsia="zh-CN"/>
        </w:rPr>
        <w:t>5</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初步评审</w:t>
      </w:r>
    </w:p>
    <w:p>
      <w:pPr>
        <w:spacing w:line="360" w:lineRule="auto"/>
        <w:ind w:firstLine="236" w:firstLineChars="98"/>
        <w:textAlignment w:val="baseline"/>
        <w:rPr>
          <w:rFonts w:hint="eastAsia" w:ascii="宋体" w:hAnsi="宋体" w:eastAsia="宋体" w:cs="宋体"/>
          <w:b/>
          <w:bCs/>
          <w:color w:val="auto"/>
          <w:sz w:val="24"/>
        </w:rPr>
      </w:pPr>
      <w:r>
        <w:rPr>
          <w:rFonts w:hint="eastAsia" w:ascii="宋体" w:hAnsi="宋体" w:cs="宋体"/>
          <w:b/>
          <w:bCs/>
          <w:color w:val="auto"/>
          <w:sz w:val="24"/>
          <w:lang w:val="en-US" w:eastAsia="zh-CN"/>
        </w:rPr>
        <w:t>5</w:t>
      </w:r>
      <w:r>
        <w:rPr>
          <w:rFonts w:hint="eastAsia" w:ascii="宋体" w:hAnsi="宋体" w:eastAsia="宋体" w:cs="宋体"/>
          <w:b/>
          <w:bCs/>
          <w:color w:val="auto"/>
          <w:sz w:val="24"/>
        </w:rPr>
        <w:t>.1.1资格审查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1.资质要求：</w:t>
      </w:r>
      <w:r>
        <w:rPr>
          <w:rFonts w:hint="eastAsia" w:ascii="宋体" w:hAnsi="宋体" w:eastAsia="宋体" w:cs="宋体"/>
          <w:bCs/>
          <w:color w:val="auto"/>
          <w:sz w:val="24"/>
          <w:lang w:val="en-US" w:eastAsia="zh-CN"/>
        </w:rPr>
        <w:t>满足</w:t>
      </w:r>
      <w:r>
        <w:rPr>
          <w:rFonts w:hint="eastAsia" w:ascii="宋体" w:hAnsi="宋体" w:cs="宋体"/>
          <w:bCs/>
          <w:color w:val="auto"/>
          <w:sz w:val="24"/>
          <w:lang w:val="en-US" w:eastAsia="zh-CN"/>
        </w:rPr>
        <w:t>询价公告中</w:t>
      </w:r>
      <w:r>
        <w:rPr>
          <w:rFonts w:hint="eastAsia" w:ascii="宋体" w:hAnsi="宋体" w:cs="宋体"/>
          <w:b/>
          <w:bCs w:val="0"/>
          <w:color w:val="auto"/>
          <w:sz w:val="24"/>
          <w:lang w:val="en-US" w:eastAsia="zh-CN"/>
        </w:rPr>
        <w:t>“3、报价人资格要求</w:t>
      </w:r>
      <w:r>
        <w:rPr>
          <w:rFonts w:hint="eastAsia" w:ascii="宋体" w:hAnsi="宋体" w:cs="宋体"/>
          <w:bCs/>
          <w:color w:val="auto"/>
          <w:sz w:val="24"/>
          <w:lang w:val="en-US" w:eastAsia="zh-CN"/>
        </w:rPr>
        <w:t>”</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2.以上复印件需加盖单位公章。</w:t>
      </w:r>
    </w:p>
    <w:p>
      <w:pPr>
        <w:spacing w:line="360" w:lineRule="auto"/>
        <w:ind w:firstLine="241" w:firstLineChars="100"/>
        <w:textAlignment w:val="baseline"/>
        <w:rPr>
          <w:rFonts w:hint="eastAsia" w:ascii="宋体" w:hAnsi="宋体" w:eastAsia="宋体" w:cs="宋体"/>
          <w:b/>
          <w:bCs/>
          <w:color w:val="auto"/>
          <w:sz w:val="24"/>
        </w:rPr>
      </w:pPr>
      <w:r>
        <w:rPr>
          <w:rFonts w:hint="eastAsia" w:ascii="宋体" w:hAnsi="宋体" w:cs="宋体"/>
          <w:b/>
          <w:bCs/>
          <w:color w:val="auto"/>
          <w:sz w:val="24"/>
          <w:lang w:val="en-US" w:eastAsia="zh-CN"/>
        </w:rPr>
        <w:t>5.</w:t>
      </w:r>
      <w:r>
        <w:rPr>
          <w:rFonts w:hint="eastAsia" w:ascii="宋体" w:hAnsi="宋体" w:eastAsia="宋体" w:cs="宋体"/>
          <w:b/>
          <w:bCs/>
          <w:color w:val="auto"/>
          <w:sz w:val="24"/>
        </w:rPr>
        <w:t>1.2形式审查</w:t>
      </w:r>
      <w:bookmarkStart w:id="52" w:name="_GoBack"/>
      <w:bookmarkEnd w:id="52"/>
    </w:p>
    <w:p>
      <w:pPr>
        <w:spacing w:line="360" w:lineRule="auto"/>
        <w:ind w:firstLine="480" w:firstLineChars="200"/>
        <w:textAlignment w:val="baseline"/>
        <w:rPr>
          <w:rFonts w:hint="eastAsia" w:ascii="宋体" w:hAnsi="宋体" w:eastAsia="宋体" w:cs="宋体"/>
          <w:bCs/>
          <w:color w:val="auto"/>
          <w:sz w:val="24"/>
        </w:rPr>
      </w:pPr>
      <w:r>
        <w:rPr>
          <w:rFonts w:hint="eastAsia" w:ascii="宋体" w:hAnsi="宋体" w:cs="宋体"/>
          <w:bCs/>
          <w:color w:val="auto"/>
          <w:sz w:val="24"/>
          <w:lang w:val="en-US" w:eastAsia="zh-CN"/>
        </w:rPr>
        <w:t>报价</w:t>
      </w:r>
      <w:r>
        <w:rPr>
          <w:rFonts w:hint="eastAsia" w:ascii="宋体" w:hAnsi="宋体" w:eastAsia="宋体" w:cs="宋体"/>
          <w:bCs/>
          <w:color w:val="auto"/>
          <w:sz w:val="24"/>
        </w:rPr>
        <w:t>文件签字、盖章是否齐全，是否清晰可辨，报价是否唯一。</w:t>
      </w:r>
    </w:p>
    <w:p>
      <w:pPr>
        <w:spacing w:line="360" w:lineRule="auto"/>
        <w:ind w:firstLine="241" w:firstLineChars="100"/>
        <w:textAlignment w:val="baseline"/>
        <w:rPr>
          <w:rFonts w:hint="eastAsia" w:ascii="宋体" w:hAnsi="宋体" w:eastAsia="宋体" w:cs="宋体"/>
          <w:b/>
          <w:bCs/>
          <w:color w:val="auto"/>
          <w:sz w:val="24"/>
        </w:rPr>
      </w:pPr>
      <w:r>
        <w:rPr>
          <w:rFonts w:hint="eastAsia" w:ascii="宋体" w:hAnsi="宋体" w:cs="宋体"/>
          <w:b/>
          <w:bCs/>
          <w:color w:val="auto"/>
          <w:sz w:val="24"/>
          <w:lang w:val="en-US" w:eastAsia="zh-CN"/>
        </w:rPr>
        <w:t>5</w:t>
      </w:r>
      <w:r>
        <w:rPr>
          <w:rFonts w:hint="eastAsia" w:ascii="宋体" w:hAnsi="宋体" w:eastAsia="宋体" w:cs="宋体"/>
          <w:b/>
          <w:bCs/>
          <w:color w:val="auto"/>
          <w:sz w:val="24"/>
        </w:rPr>
        <w:t>.1.3响应性审查</w:t>
      </w:r>
    </w:p>
    <w:p>
      <w:pPr>
        <w:spacing w:line="360" w:lineRule="auto"/>
        <w:ind w:firstLine="480" w:firstLineChars="200"/>
        <w:textAlignment w:val="baseline"/>
        <w:rPr>
          <w:rFonts w:hint="eastAsia" w:ascii="宋体" w:hAnsi="宋体" w:eastAsia="宋体" w:cs="宋体"/>
          <w:b/>
          <w:bCs/>
          <w:color w:val="auto"/>
          <w:sz w:val="24"/>
        </w:rPr>
      </w:pPr>
      <w:r>
        <w:rPr>
          <w:rFonts w:hint="eastAsia" w:ascii="宋体" w:hAnsi="宋体" w:eastAsia="宋体" w:cs="宋体"/>
          <w:bCs/>
          <w:color w:val="auto"/>
          <w:sz w:val="24"/>
        </w:rPr>
        <w:t>报价是否响应</w:t>
      </w:r>
      <w:r>
        <w:rPr>
          <w:rFonts w:hint="eastAsia" w:ascii="宋体" w:hAnsi="宋体" w:cs="宋体"/>
          <w:bCs/>
          <w:color w:val="auto"/>
          <w:sz w:val="24"/>
          <w:lang w:val="en-US" w:eastAsia="zh-CN"/>
        </w:rPr>
        <w:t>询价</w:t>
      </w:r>
      <w:r>
        <w:rPr>
          <w:rFonts w:hint="eastAsia" w:ascii="宋体" w:hAnsi="宋体" w:eastAsia="宋体" w:cs="宋体"/>
          <w:bCs/>
          <w:color w:val="auto"/>
          <w:sz w:val="24"/>
        </w:rPr>
        <w:t>文件。</w:t>
      </w:r>
    </w:p>
    <w:p>
      <w:pPr>
        <w:spacing w:line="360" w:lineRule="auto"/>
        <w:rPr>
          <w:rFonts w:hint="eastAsia" w:ascii="宋体" w:hAnsi="宋体" w:eastAsia="宋体" w:cs="宋体"/>
          <w:b/>
          <w:bCs/>
          <w:color w:val="auto"/>
          <w:sz w:val="24"/>
        </w:rPr>
      </w:pPr>
      <w:r>
        <w:rPr>
          <w:rFonts w:hint="eastAsia" w:ascii="宋体" w:hAnsi="宋体" w:cs="宋体"/>
          <w:b/>
          <w:bCs/>
          <w:color w:val="auto"/>
          <w:sz w:val="24"/>
          <w:lang w:val="en-US" w:eastAsia="zh-CN"/>
        </w:rPr>
        <w:t>6</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评选程序</w:t>
      </w:r>
    </w:p>
    <w:p>
      <w:pPr>
        <w:autoSpaceDE w:val="0"/>
        <w:autoSpaceDN w:val="0"/>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本次评标采用经评审的最低价法，</w:t>
      </w:r>
      <w:r>
        <w:rPr>
          <w:rFonts w:hint="eastAsia" w:ascii="宋体" w:hAnsi="宋体" w:eastAsia="宋体" w:cs="宋体"/>
          <w:bCs/>
          <w:color w:val="auto"/>
          <w:sz w:val="24"/>
          <w:lang w:eastAsia="zh-CN"/>
        </w:rPr>
        <w:t>评选小组</w:t>
      </w:r>
      <w:r>
        <w:rPr>
          <w:rFonts w:hint="eastAsia" w:ascii="宋体" w:hAnsi="宋体" w:eastAsia="宋体" w:cs="宋体"/>
          <w:bCs/>
          <w:color w:val="auto"/>
          <w:sz w:val="24"/>
        </w:rPr>
        <w:t>对所有</w:t>
      </w:r>
      <w:r>
        <w:rPr>
          <w:rFonts w:hint="eastAsia" w:ascii="宋体" w:hAnsi="宋体" w:cs="宋体"/>
          <w:bCs/>
          <w:color w:val="auto"/>
          <w:sz w:val="24"/>
          <w:lang w:val="en-US" w:eastAsia="zh-CN"/>
        </w:rPr>
        <w:t>报价人</w:t>
      </w:r>
      <w:r>
        <w:rPr>
          <w:rFonts w:hint="eastAsia" w:ascii="宋体" w:hAnsi="宋体" w:eastAsia="宋体" w:cs="宋体"/>
          <w:bCs/>
          <w:color w:val="auto"/>
          <w:sz w:val="24"/>
        </w:rPr>
        <w:t>的</w:t>
      </w:r>
      <w:r>
        <w:rPr>
          <w:rFonts w:hint="eastAsia" w:ascii="宋体" w:hAnsi="宋体" w:cs="宋体"/>
          <w:bCs/>
          <w:color w:val="auto"/>
          <w:sz w:val="24"/>
          <w:lang w:val="en-US" w:eastAsia="zh-CN"/>
        </w:rPr>
        <w:t>比</w:t>
      </w:r>
      <w:r>
        <w:rPr>
          <w:rFonts w:hint="eastAsia" w:ascii="宋体" w:hAnsi="宋体" w:eastAsia="宋体" w:cs="宋体"/>
          <w:bCs/>
          <w:color w:val="auto"/>
          <w:sz w:val="24"/>
        </w:rPr>
        <w:t>选总报价由低到高排序进行初步评审。初步评审内容：资格评审、形式评审、响应性评审。初步评审合格的</w:t>
      </w:r>
      <w:r>
        <w:rPr>
          <w:rFonts w:hint="eastAsia" w:ascii="宋体" w:hAnsi="宋体" w:cs="宋体"/>
          <w:bCs/>
          <w:color w:val="auto"/>
          <w:sz w:val="24"/>
          <w:lang w:val="en-US" w:eastAsia="zh-CN"/>
        </w:rPr>
        <w:t>报价人</w:t>
      </w:r>
      <w:r>
        <w:rPr>
          <w:rFonts w:hint="eastAsia" w:ascii="宋体" w:hAnsi="宋体" w:eastAsia="宋体" w:cs="宋体"/>
          <w:bCs/>
          <w:color w:val="auto"/>
          <w:sz w:val="24"/>
        </w:rPr>
        <w:t>中，报价最低的成为第一</w:t>
      </w:r>
      <w:r>
        <w:rPr>
          <w:rFonts w:hint="eastAsia" w:ascii="宋体" w:hAnsi="宋体" w:cs="宋体"/>
          <w:bCs/>
          <w:color w:val="auto"/>
          <w:sz w:val="24"/>
          <w:lang w:eastAsia="zh-CN"/>
        </w:rPr>
        <w:t>成交</w:t>
      </w:r>
      <w:r>
        <w:rPr>
          <w:rFonts w:hint="eastAsia" w:ascii="宋体" w:hAnsi="宋体" w:eastAsia="宋体" w:cs="宋体"/>
          <w:bCs/>
          <w:color w:val="auto"/>
          <w:sz w:val="24"/>
        </w:rPr>
        <w:t>候选人，报价次低的成为第二</w:t>
      </w:r>
      <w:r>
        <w:rPr>
          <w:rFonts w:hint="eastAsia" w:ascii="宋体" w:hAnsi="宋体" w:cs="宋体"/>
          <w:bCs/>
          <w:color w:val="auto"/>
          <w:sz w:val="24"/>
          <w:lang w:eastAsia="zh-CN"/>
        </w:rPr>
        <w:t>成交</w:t>
      </w:r>
      <w:r>
        <w:rPr>
          <w:rFonts w:hint="eastAsia" w:ascii="宋体" w:hAnsi="宋体" w:eastAsia="宋体" w:cs="宋体"/>
          <w:bCs/>
          <w:color w:val="auto"/>
          <w:sz w:val="24"/>
        </w:rPr>
        <w:t>候选人，依次类推。竞选总报价相等的，在</w:t>
      </w:r>
      <w:r>
        <w:rPr>
          <w:rFonts w:hint="eastAsia" w:ascii="宋体" w:hAnsi="宋体" w:cs="宋体"/>
          <w:bCs/>
          <w:color w:val="auto"/>
          <w:sz w:val="24"/>
          <w:lang w:val="en-US" w:eastAsia="zh-CN"/>
        </w:rPr>
        <w:t>评审人员</w:t>
      </w:r>
      <w:r>
        <w:rPr>
          <w:rFonts w:hint="eastAsia" w:ascii="宋体" w:hAnsi="宋体" w:eastAsia="宋体" w:cs="宋体"/>
          <w:bCs/>
          <w:color w:val="auto"/>
          <w:sz w:val="24"/>
        </w:rPr>
        <w:t>监督下抽签确定名次。</w:t>
      </w:r>
    </w:p>
    <w:p>
      <w:pPr>
        <w:autoSpaceDE w:val="0"/>
        <w:autoSpaceDN w:val="0"/>
        <w:spacing w:line="44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如经过对所有</w:t>
      </w:r>
      <w:r>
        <w:rPr>
          <w:rFonts w:hint="eastAsia" w:ascii="宋体" w:hAnsi="宋体" w:cs="宋体"/>
          <w:bCs/>
          <w:color w:val="auto"/>
          <w:sz w:val="24"/>
          <w:lang w:val="en-US" w:eastAsia="zh-CN"/>
        </w:rPr>
        <w:t>报价人</w:t>
      </w:r>
      <w:r>
        <w:rPr>
          <w:rFonts w:hint="eastAsia" w:ascii="宋体" w:hAnsi="宋体" w:eastAsia="宋体" w:cs="宋体"/>
          <w:bCs/>
          <w:color w:val="auto"/>
          <w:sz w:val="24"/>
        </w:rPr>
        <w:t>的</w:t>
      </w:r>
      <w:r>
        <w:rPr>
          <w:rFonts w:hint="eastAsia" w:ascii="宋体" w:hAnsi="宋体" w:cs="宋体"/>
          <w:bCs/>
          <w:color w:val="auto"/>
          <w:sz w:val="24"/>
          <w:lang w:val="en-US" w:eastAsia="zh-CN"/>
        </w:rPr>
        <w:t>报价</w:t>
      </w:r>
      <w:r>
        <w:rPr>
          <w:rFonts w:hint="eastAsia" w:ascii="宋体" w:hAnsi="宋体" w:eastAsia="宋体" w:cs="宋体"/>
          <w:bCs/>
          <w:color w:val="auto"/>
          <w:sz w:val="24"/>
        </w:rPr>
        <w:t>文件进行评审，有效</w:t>
      </w:r>
      <w:r>
        <w:rPr>
          <w:rFonts w:hint="eastAsia" w:ascii="宋体" w:hAnsi="宋体" w:cs="宋体"/>
          <w:bCs/>
          <w:color w:val="auto"/>
          <w:sz w:val="24"/>
          <w:lang w:val="en-US" w:eastAsia="zh-CN"/>
        </w:rPr>
        <w:t>报价</w:t>
      </w:r>
      <w:r>
        <w:rPr>
          <w:rFonts w:hint="eastAsia" w:ascii="宋体" w:hAnsi="宋体" w:eastAsia="宋体" w:cs="宋体"/>
          <w:bCs/>
          <w:color w:val="auto"/>
          <w:sz w:val="24"/>
        </w:rPr>
        <w:t>不足三个使得</w:t>
      </w:r>
      <w:r>
        <w:rPr>
          <w:rFonts w:hint="eastAsia" w:ascii="宋体" w:hAnsi="宋体" w:cs="宋体"/>
          <w:bCs/>
          <w:color w:val="auto"/>
          <w:sz w:val="24"/>
          <w:lang w:val="en-US" w:eastAsia="zh-CN"/>
        </w:rPr>
        <w:t>询价</w:t>
      </w:r>
      <w:r>
        <w:rPr>
          <w:rFonts w:hint="eastAsia" w:ascii="宋体" w:hAnsi="宋体" w:eastAsia="宋体" w:cs="宋体"/>
          <w:bCs/>
          <w:color w:val="auto"/>
          <w:sz w:val="24"/>
        </w:rPr>
        <w:t>明显缺乏竞争的，评选小组可以否决全部</w:t>
      </w:r>
      <w:r>
        <w:rPr>
          <w:rFonts w:hint="eastAsia" w:ascii="宋体" w:hAnsi="宋体" w:cs="宋体"/>
          <w:bCs/>
          <w:color w:val="auto"/>
          <w:sz w:val="24"/>
          <w:lang w:val="en-US" w:eastAsia="zh-CN"/>
        </w:rPr>
        <w:t>报价</w:t>
      </w:r>
      <w:r>
        <w:rPr>
          <w:rFonts w:hint="eastAsia" w:ascii="宋体" w:hAnsi="宋体" w:eastAsia="宋体" w:cs="宋体"/>
          <w:bCs/>
          <w:color w:val="auto"/>
          <w:sz w:val="24"/>
        </w:rPr>
        <w:t>，可以重新组织</w:t>
      </w:r>
      <w:r>
        <w:rPr>
          <w:rFonts w:hint="eastAsia" w:ascii="宋体" w:hAnsi="宋体" w:cs="宋体"/>
          <w:bCs/>
          <w:color w:val="auto"/>
          <w:sz w:val="24"/>
          <w:lang w:val="en-US" w:eastAsia="zh-CN"/>
        </w:rPr>
        <w:t>询价</w:t>
      </w:r>
      <w:r>
        <w:rPr>
          <w:rFonts w:hint="eastAsia" w:ascii="宋体" w:hAnsi="宋体" w:eastAsia="宋体" w:cs="宋体"/>
          <w:bCs/>
          <w:color w:val="auto"/>
          <w:sz w:val="24"/>
        </w:rPr>
        <w:t>。</w:t>
      </w:r>
    </w:p>
    <w:p>
      <w:pPr>
        <w:pStyle w:val="5"/>
        <w:spacing w:before="0" w:after="0" w:line="360" w:lineRule="auto"/>
        <w:rPr>
          <w:rFonts w:hint="eastAsia" w:ascii="宋体" w:hAnsi="宋体" w:eastAsia="宋体" w:cs="宋体"/>
          <w:color w:val="auto"/>
          <w:sz w:val="24"/>
          <w:szCs w:val="24"/>
        </w:rPr>
      </w:pPr>
      <w:bookmarkStart w:id="46" w:name="_Toc16271"/>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．废选确认</w:t>
      </w:r>
      <w:bookmarkEnd w:id="46"/>
    </w:p>
    <w:p>
      <w:pPr>
        <w:tabs>
          <w:tab w:val="left" w:pos="8520"/>
        </w:tabs>
        <w:autoSpaceDE w:val="0"/>
        <w:autoSpaceDN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有下列情况之一者，均视为未响应本</w:t>
      </w:r>
      <w:r>
        <w:rPr>
          <w:rFonts w:hint="eastAsia" w:ascii="宋体" w:hAnsi="宋体" w:cs="宋体"/>
          <w:b/>
          <w:color w:val="auto"/>
          <w:sz w:val="24"/>
          <w:lang w:eastAsia="zh-CN"/>
        </w:rPr>
        <w:t>报价文件</w:t>
      </w:r>
      <w:r>
        <w:rPr>
          <w:rFonts w:hint="eastAsia" w:ascii="宋体" w:hAnsi="宋体" w:eastAsia="宋体" w:cs="宋体"/>
          <w:b/>
          <w:color w:val="auto"/>
          <w:sz w:val="24"/>
        </w:rPr>
        <w:t>而作为废选条件：</w:t>
      </w:r>
    </w:p>
    <w:p>
      <w:pPr>
        <w:tabs>
          <w:tab w:val="left" w:pos="8520"/>
        </w:tabs>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报价文件</w:t>
      </w:r>
      <w:r>
        <w:rPr>
          <w:rFonts w:hint="eastAsia" w:ascii="宋体" w:hAnsi="宋体" w:eastAsia="宋体" w:cs="宋体"/>
          <w:color w:val="auto"/>
          <w:sz w:val="24"/>
        </w:rPr>
        <w:t>没有加盖竞选人单位印章的；</w:t>
      </w:r>
    </w:p>
    <w:p>
      <w:pPr>
        <w:tabs>
          <w:tab w:val="left" w:pos="8520"/>
        </w:tabs>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val="en-US" w:eastAsia="zh-CN"/>
        </w:rPr>
        <w:t>报价文件</w:t>
      </w:r>
      <w:r>
        <w:rPr>
          <w:rFonts w:hint="eastAsia" w:ascii="宋体" w:hAnsi="宋体" w:eastAsia="宋体" w:cs="宋体"/>
          <w:color w:val="auto"/>
          <w:sz w:val="24"/>
        </w:rPr>
        <w:t>未按规定的格式和要求填写、编制，内容不全或者关键内容字迹模糊、无法辨认的；</w:t>
      </w:r>
    </w:p>
    <w:p>
      <w:pPr>
        <w:tabs>
          <w:tab w:val="left" w:pos="8520"/>
        </w:tabs>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eastAsia="zh-CN"/>
        </w:rPr>
        <w:t>报价文件</w:t>
      </w:r>
      <w:r>
        <w:rPr>
          <w:rFonts w:hint="eastAsia" w:ascii="宋体" w:hAnsi="宋体" w:eastAsia="宋体" w:cs="宋体"/>
          <w:color w:val="auto"/>
          <w:sz w:val="24"/>
        </w:rPr>
        <w:t>中要求的</w:t>
      </w:r>
      <w:r>
        <w:rPr>
          <w:rFonts w:hint="eastAsia" w:ascii="宋体" w:hAnsi="宋体" w:cs="宋体"/>
          <w:color w:val="auto"/>
          <w:sz w:val="24"/>
          <w:lang w:val="en-US" w:eastAsia="zh-CN"/>
        </w:rPr>
        <w:t>报价文件</w:t>
      </w:r>
      <w:r>
        <w:rPr>
          <w:rFonts w:hint="eastAsia" w:ascii="宋体" w:hAnsi="宋体" w:eastAsia="宋体" w:cs="宋体"/>
          <w:color w:val="auto"/>
          <w:sz w:val="24"/>
        </w:rPr>
        <w:t>的几个组成部分的任一部分被认定为无效的；</w:t>
      </w:r>
    </w:p>
    <w:p>
      <w:pPr>
        <w:tabs>
          <w:tab w:val="left" w:pos="8520"/>
        </w:tabs>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val="en-US" w:eastAsia="zh-CN"/>
        </w:rPr>
        <w:t>报价人</w:t>
      </w:r>
      <w:r>
        <w:rPr>
          <w:rFonts w:hint="eastAsia" w:ascii="宋体" w:hAnsi="宋体" w:eastAsia="宋体" w:cs="宋体"/>
          <w:color w:val="auto"/>
          <w:sz w:val="24"/>
        </w:rPr>
        <w:t>资格审查不合格的；</w:t>
      </w:r>
    </w:p>
    <w:p>
      <w:pPr>
        <w:tabs>
          <w:tab w:val="left" w:pos="8520"/>
        </w:tabs>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cs="宋体"/>
          <w:color w:val="auto"/>
          <w:sz w:val="24"/>
          <w:lang w:val="en-US" w:eastAsia="zh-CN"/>
        </w:rPr>
        <w:t>报价文件</w:t>
      </w:r>
      <w:r>
        <w:rPr>
          <w:rFonts w:hint="eastAsia" w:ascii="宋体" w:hAnsi="宋体" w:eastAsia="宋体" w:cs="宋体"/>
          <w:color w:val="auto"/>
          <w:sz w:val="24"/>
        </w:rPr>
        <w:t>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pPr>
        <w:tabs>
          <w:tab w:val="left" w:pos="8520"/>
        </w:tabs>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cs="宋体"/>
          <w:color w:val="auto"/>
          <w:sz w:val="24"/>
          <w:lang w:val="en-US" w:eastAsia="zh-CN"/>
        </w:rPr>
        <w:t>报价人</w:t>
      </w:r>
      <w:r>
        <w:rPr>
          <w:rFonts w:hint="eastAsia" w:ascii="宋体" w:hAnsi="宋体" w:eastAsia="宋体" w:cs="宋体"/>
          <w:color w:val="auto"/>
          <w:sz w:val="24"/>
        </w:rPr>
        <w:t>的</w:t>
      </w:r>
      <w:r>
        <w:rPr>
          <w:rFonts w:hint="eastAsia" w:ascii="宋体" w:hAnsi="宋体" w:cs="宋体"/>
          <w:color w:val="auto"/>
          <w:sz w:val="24"/>
          <w:lang w:val="en-US" w:eastAsia="zh-CN"/>
        </w:rPr>
        <w:t>比</w:t>
      </w:r>
      <w:r>
        <w:rPr>
          <w:rFonts w:hint="eastAsia" w:ascii="宋体" w:hAnsi="宋体" w:eastAsia="宋体" w:cs="宋体"/>
          <w:color w:val="auto"/>
          <w:sz w:val="24"/>
        </w:rPr>
        <w:t>选条件优于</w:t>
      </w:r>
      <w:r>
        <w:rPr>
          <w:rFonts w:hint="eastAsia" w:ascii="宋体" w:hAnsi="宋体" w:cs="宋体"/>
          <w:color w:val="auto"/>
          <w:sz w:val="24"/>
          <w:lang w:val="en-US" w:eastAsia="zh-CN"/>
        </w:rPr>
        <w:t>询价文件</w:t>
      </w:r>
      <w:r>
        <w:rPr>
          <w:rFonts w:hint="eastAsia" w:ascii="宋体" w:hAnsi="宋体" w:eastAsia="宋体" w:cs="宋体"/>
          <w:color w:val="auto"/>
          <w:sz w:val="24"/>
        </w:rPr>
        <w:t>规定，不得作为废选。</w:t>
      </w:r>
    </w:p>
    <w:p>
      <w:pPr>
        <w:pStyle w:val="5"/>
        <w:spacing w:before="0" w:after="0" w:line="360" w:lineRule="auto"/>
        <w:rPr>
          <w:rFonts w:hint="eastAsia" w:ascii="宋体" w:hAnsi="宋体" w:eastAsia="宋体" w:cs="宋体"/>
          <w:color w:val="auto"/>
          <w:sz w:val="24"/>
          <w:szCs w:val="24"/>
        </w:rPr>
      </w:pPr>
      <w:bookmarkStart w:id="47" w:name="_Toc13977"/>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.重新比选</w:t>
      </w:r>
      <w:bookmarkEnd w:id="47"/>
    </w:p>
    <w:p>
      <w:pPr>
        <w:pStyle w:val="5"/>
        <w:spacing w:before="0" w:after="0" w:line="360" w:lineRule="auto"/>
        <w:ind w:firstLine="482" w:firstLineChars="200"/>
        <w:rPr>
          <w:rFonts w:hint="eastAsia" w:ascii="宋体" w:hAnsi="宋体" w:eastAsia="宋体" w:cs="宋体"/>
          <w:snapToGrid w:val="0"/>
          <w:color w:val="auto"/>
          <w:spacing w:val="-10"/>
          <w:sz w:val="24"/>
          <w:szCs w:val="24"/>
        </w:rPr>
      </w:pPr>
      <w:r>
        <w:rPr>
          <w:rFonts w:hint="eastAsia" w:ascii="宋体" w:hAnsi="宋体" w:eastAsia="宋体" w:cs="宋体"/>
          <w:bCs/>
          <w:color w:val="auto"/>
          <w:sz w:val="24"/>
        </w:rPr>
        <w:t>截止</w:t>
      </w:r>
      <w:r>
        <w:rPr>
          <w:rFonts w:hint="eastAsia" w:ascii="宋体" w:hAnsi="宋体" w:eastAsia="宋体" w:cs="宋体"/>
          <w:bCs/>
          <w:color w:val="auto"/>
          <w:sz w:val="24"/>
          <w:lang w:val="en-US" w:eastAsia="zh-CN"/>
        </w:rPr>
        <w:t>报价文件</w:t>
      </w:r>
      <w:r>
        <w:rPr>
          <w:rFonts w:hint="eastAsia" w:ascii="宋体" w:hAnsi="宋体" w:eastAsia="宋体" w:cs="宋体"/>
          <w:bCs/>
          <w:color w:val="auto"/>
          <w:sz w:val="24"/>
        </w:rPr>
        <w:t>递交时间，递交</w:t>
      </w:r>
      <w:r>
        <w:rPr>
          <w:rFonts w:hint="eastAsia" w:ascii="宋体" w:hAnsi="宋体" w:eastAsia="宋体" w:cs="宋体"/>
          <w:bCs/>
          <w:color w:val="auto"/>
          <w:sz w:val="24"/>
          <w:lang w:val="en-US" w:eastAsia="zh-CN"/>
        </w:rPr>
        <w:t>报价文件</w:t>
      </w:r>
      <w:r>
        <w:rPr>
          <w:rFonts w:hint="eastAsia" w:ascii="宋体" w:hAnsi="宋体" w:eastAsia="宋体" w:cs="宋体"/>
          <w:bCs/>
          <w:color w:val="auto"/>
          <w:sz w:val="24"/>
        </w:rPr>
        <w:t>的</w:t>
      </w:r>
      <w:r>
        <w:rPr>
          <w:rFonts w:hint="eastAsia" w:ascii="宋体" w:hAnsi="宋体" w:eastAsia="宋体" w:cs="宋体"/>
          <w:bCs/>
          <w:color w:val="auto"/>
          <w:sz w:val="24"/>
          <w:lang w:val="en-US" w:eastAsia="zh-CN"/>
        </w:rPr>
        <w:t>报价人</w:t>
      </w:r>
      <w:r>
        <w:rPr>
          <w:rFonts w:hint="eastAsia" w:ascii="宋体" w:hAnsi="宋体" w:eastAsia="宋体" w:cs="宋体"/>
          <w:bCs/>
          <w:color w:val="auto"/>
          <w:sz w:val="24"/>
        </w:rPr>
        <w:t>少于三个的，</w:t>
      </w:r>
      <w:r>
        <w:rPr>
          <w:rFonts w:hint="eastAsia" w:ascii="宋体" w:hAnsi="宋体" w:eastAsia="宋体" w:cs="宋体"/>
          <w:bCs/>
          <w:color w:val="auto"/>
          <w:sz w:val="24"/>
          <w:lang w:eastAsia="zh-CN"/>
        </w:rPr>
        <w:t>采购人</w:t>
      </w:r>
      <w:r>
        <w:rPr>
          <w:rFonts w:hint="eastAsia" w:ascii="宋体" w:hAnsi="宋体" w:eastAsia="宋体" w:cs="宋体"/>
          <w:bCs/>
          <w:color w:val="auto"/>
          <w:sz w:val="24"/>
          <w:lang w:val="en-US" w:eastAsia="zh-CN"/>
        </w:rPr>
        <w:t>将</w:t>
      </w:r>
      <w:r>
        <w:rPr>
          <w:rFonts w:hint="eastAsia" w:ascii="宋体" w:hAnsi="宋体" w:eastAsia="宋体" w:cs="宋体"/>
          <w:bCs/>
          <w:color w:val="auto"/>
          <w:sz w:val="24"/>
        </w:rPr>
        <w:t>重新组织比选。</w:t>
      </w:r>
    </w:p>
    <w:p>
      <w:pPr>
        <w:spacing w:line="360" w:lineRule="auto"/>
        <w:textAlignment w:val="baseline"/>
        <w:rPr>
          <w:rFonts w:hint="eastAsia" w:ascii="宋体" w:hAnsi="宋体" w:eastAsia="宋体" w:cs="宋体"/>
          <w:b/>
          <w:snapToGrid w:val="0"/>
          <w:color w:val="auto"/>
          <w:sz w:val="24"/>
        </w:rPr>
      </w:pPr>
      <w:r>
        <w:rPr>
          <w:rFonts w:hint="eastAsia" w:ascii="宋体" w:hAnsi="宋体" w:cs="宋体"/>
          <w:b/>
          <w:snapToGrid w:val="0"/>
          <w:color w:val="auto"/>
          <w:sz w:val="24"/>
          <w:lang w:val="en-US" w:eastAsia="zh-CN"/>
        </w:rPr>
        <w:t>9</w:t>
      </w:r>
      <w:r>
        <w:rPr>
          <w:rFonts w:hint="eastAsia" w:ascii="宋体" w:hAnsi="宋体" w:eastAsia="宋体" w:cs="宋体"/>
          <w:b/>
          <w:snapToGrid w:val="0"/>
          <w:color w:val="auto"/>
          <w:sz w:val="24"/>
        </w:rPr>
        <w:t>.</w:t>
      </w:r>
      <w:r>
        <w:rPr>
          <w:rFonts w:hint="eastAsia" w:ascii="宋体" w:hAnsi="宋体" w:cs="宋体"/>
          <w:b/>
          <w:snapToGrid w:val="0"/>
          <w:color w:val="auto"/>
          <w:sz w:val="24"/>
          <w:lang w:eastAsia="zh-CN"/>
        </w:rPr>
        <w:t>成交</w:t>
      </w:r>
      <w:r>
        <w:rPr>
          <w:rFonts w:hint="eastAsia" w:ascii="宋体" w:hAnsi="宋体" w:eastAsia="宋体" w:cs="宋体"/>
          <w:b/>
          <w:snapToGrid w:val="0"/>
          <w:color w:val="auto"/>
          <w:sz w:val="24"/>
        </w:rPr>
        <w:t>通知</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.1在</w:t>
      </w:r>
      <w:r>
        <w:rPr>
          <w:rFonts w:hint="eastAsia" w:ascii="宋体" w:hAnsi="宋体" w:cs="宋体"/>
          <w:color w:val="auto"/>
          <w:sz w:val="24"/>
          <w:lang w:eastAsia="zh-CN"/>
        </w:rPr>
        <w:t>成交</w:t>
      </w:r>
      <w:r>
        <w:rPr>
          <w:rFonts w:hint="eastAsia" w:ascii="宋体" w:hAnsi="宋体" w:eastAsia="宋体" w:cs="宋体"/>
          <w:color w:val="auto"/>
          <w:sz w:val="24"/>
        </w:rPr>
        <w:t>公示期结束后，</w:t>
      </w:r>
      <w:r>
        <w:rPr>
          <w:rFonts w:hint="eastAsia" w:ascii="宋体" w:hAnsi="宋体" w:cs="宋体"/>
          <w:color w:val="auto"/>
          <w:sz w:val="24"/>
          <w:lang w:eastAsia="zh-CN"/>
        </w:rPr>
        <w:t>采购人</w:t>
      </w:r>
      <w:r>
        <w:rPr>
          <w:rFonts w:hint="eastAsia" w:ascii="宋体" w:hAnsi="宋体" w:eastAsia="宋体" w:cs="宋体"/>
          <w:color w:val="auto"/>
          <w:sz w:val="24"/>
        </w:rPr>
        <w:t>以书面形式向</w:t>
      </w:r>
      <w:r>
        <w:rPr>
          <w:rFonts w:hint="eastAsia" w:ascii="宋体" w:hAnsi="宋体" w:cs="宋体"/>
          <w:color w:val="auto"/>
          <w:sz w:val="24"/>
          <w:lang w:eastAsia="zh-CN"/>
        </w:rPr>
        <w:t>成交</w:t>
      </w:r>
      <w:r>
        <w:rPr>
          <w:rFonts w:hint="eastAsia" w:ascii="宋体" w:hAnsi="宋体" w:eastAsia="宋体" w:cs="宋体"/>
          <w:color w:val="auto"/>
          <w:sz w:val="24"/>
        </w:rPr>
        <w:t>人发出</w:t>
      </w:r>
      <w:r>
        <w:rPr>
          <w:rFonts w:hint="eastAsia" w:ascii="宋体" w:hAnsi="宋体" w:cs="宋体"/>
          <w:color w:val="auto"/>
          <w:sz w:val="24"/>
          <w:lang w:eastAsia="zh-CN"/>
        </w:rPr>
        <w:t>成交</w:t>
      </w:r>
      <w:r>
        <w:rPr>
          <w:rFonts w:hint="eastAsia" w:ascii="宋体" w:hAnsi="宋体" w:eastAsia="宋体" w:cs="宋体"/>
          <w:color w:val="auto"/>
          <w:sz w:val="24"/>
        </w:rPr>
        <w:t>通知书。如</w:t>
      </w:r>
      <w:r>
        <w:rPr>
          <w:rFonts w:hint="eastAsia" w:ascii="宋体" w:hAnsi="宋体" w:cs="宋体"/>
          <w:color w:val="auto"/>
          <w:sz w:val="24"/>
          <w:lang w:eastAsia="zh-CN"/>
        </w:rPr>
        <w:t>成交</w:t>
      </w:r>
      <w:r>
        <w:rPr>
          <w:rFonts w:hint="eastAsia" w:ascii="宋体" w:hAnsi="宋体" w:eastAsia="宋体" w:cs="宋体"/>
          <w:color w:val="auto"/>
          <w:sz w:val="24"/>
        </w:rPr>
        <w:t>人未领取</w:t>
      </w:r>
      <w:r>
        <w:rPr>
          <w:rFonts w:hint="eastAsia" w:ascii="宋体" w:hAnsi="宋体" w:cs="宋体"/>
          <w:color w:val="auto"/>
          <w:sz w:val="24"/>
          <w:lang w:eastAsia="zh-CN"/>
        </w:rPr>
        <w:t>成交</w:t>
      </w:r>
      <w:r>
        <w:rPr>
          <w:rFonts w:hint="eastAsia" w:ascii="宋体" w:hAnsi="宋体" w:eastAsia="宋体" w:cs="宋体"/>
          <w:color w:val="auto"/>
          <w:sz w:val="24"/>
        </w:rPr>
        <w:t>通知书，将视为无故弃选和不诚信行为，取消其</w:t>
      </w:r>
      <w:r>
        <w:rPr>
          <w:rFonts w:hint="eastAsia" w:ascii="宋体" w:hAnsi="宋体" w:cs="宋体"/>
          <w:color w:val="auto"/>
          <w:sz w:val="24"/>
          <w:lang w:eastAsia="zh-CN"/>
        </w:rPr>
        <w:t>成交</w:t>
      </w:r>
      <w:r>
        <w:rPr>
          <w:rFonts w:hint="eastAsia" w:ascii="宋体" w:hAnsi="宋体" w:eastAsia="宋体" w:cs="宋体"/>
          <w:color w:val="auto"/>
          <w:sz w:val="24"/>
        </w:rPr>
        <w:t>人资格，并按相关规定进行处理。</w:t>
      </w:r>
    </w:p>
    <w:p>
      <w:pPr>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val="en-US" w:eastAsia="zh-CN"/>
        </w:rPr>
        <w:t>9.2</w:t>
      </w:r>
      <w:r>
        <w:rPr>
          <w:rFonts w:hint="eastAsia" w:ascii="宋体" w:hAnsi="宋体" w:eastAsia="宋体" w:cs="宋体"/>
          <w:bCs/>
          <w:color w:val="auto"/>
          <w:sz w:val="24"/>
        </w:rPr>
        <w:t>排名第一的</w:t>
      </w:r>
      <w:r>
        <w:rPr>
          <w:rFonts w:hint="eastAsia" w:ascii="宋体" w:hAnsi="宋体" w:cs="宋体"/>
          <w:bCs/>
          <w:color w:val="auto"/>
          <w:sz w:val="24"/>
          <w:lang w:eastAsia="zh-CN"/>
        </w:rPr>
        <w:t>成交</w:t>
      </w:r>
      <w:r>
        <w:rPr>
          <w:rFonts w:hint="eastAsia" w:ascii="宋体" w:hAnsi="宋体" w:eastAsia="宋体" w:cs="宋体"/>
          <w:bCs/>
          <w:color w:val="auto"/>
          <w:sz w:val="24"/>
        </w:rPr>
        <w:t>候选人放弃</w:t>
      </w:r>
      <w:r>
        <w:rPr>
          <w:rFonts w:hint="eastAsia" w:ascii="宋体" w:hAnsi="宋体" w:cs="宋体"/>
          <w:bCs/>
          <w:color w:val="auto"/>
          <w:sz w:val="24"/>
          <w:lang w:eastAsia="zh-CN"/>
        </w:rPr>
        <w:t>成交</w:t>
      </w:r>
      <w:r>
        <w:rPr>
          <w:rFonts w:hint="eastAsia" w:ascii="宋体" w:hAnsi="宋体" w:eastAsia="宋体" w:cs="宋体"/>
          <w:bCs/>
          <w:color w:val="auto"/>
          <w:sz w:val="24"/>
        </w:rPr>
        <w:t>、因不可抗力不能履行合同或者存在影响</w:t>
      </w:r>
      <w:r>
        <w:rPr>
          <w:rFonts w:hint="eastAsia" w:ascii="宋体" w:hAnsi="宋体" w:cs="宋体"/>
          <w:bCs/>
          <w:color w:val="auto"/>
          <w:sz w:val="24"/>
          <w:lang w:eastAsia="zh-CN"/>
        </w:rPr>
        <w:t>成交</w:t>
      </w:r>
      <w:r>
        <w:rPr>
          <w:rFonts w:hint="eastAsia" w:ascii="宋体" w:hAnsi="宋体" w:eastAsia="宋体" w:cs="宋体"/>
          <w:bCs/>
          <w:color w:val="auto"/>
          <w:sz w:val="24"/>
        </w:rPr>
        <w:t>结果的违法行为等情形不具备</w:t>
      </w:r>
      <w:r>
        <w:rPr>
          <w:rFonts w:hint="eastAsia" w:ascii="宋体" w:hAnsi="宋体" w:cs="宋体"/>
          <w:bCs/>
          <w:color w:val="auto"/>
          <w:sz w:val="24"/>
          <w:lang w:eastAsia="zh-CN"/>
        </w:rPr>
        <w:t>成交</w:t>
      </w:r>
      <w:r>
        <w:rPr>
          <w:rFonts w:hint="eastAsia" w:ascii="宋体" w:hAnsi="宋体" w:eastAsia="宋体" w:cs="宋体"/>
          <w:bCs/>
          <w:color w:val="auto"/>
          <w:sz w:val="24"/>
        </w:rPr>
        <w:t>条件的或者竞选人弄虚作假的，</w:t>
      </w:r>
      <w:r>
        <w:rPr>
          <w:rFonts w:hint="eastAsia" w:ascii="宋体" w:hAnsi="宋体" w:cs="宋体"/>
          <w:bCs/>
          <w:color w:val="auto"/>
          <w:sz w:val="24"/>
          <w:lang w:eastAsia="zh-CN"/>
        </w:rPr>
        <w:t>采购人</w:t>
      </w:r>
      <w:r>
        <w:rPr>
          <w:rFonts w:hint="eastAsia" w:ascii="宋体" w:hAnsi="宋体" w:eastAsia="宋体" w:cs="宋体"/>
          <w:bCs/>
          <w:color w:val="auto"/>
          <w:sz w:val="24"/>
        </w:rPr>
        <w:t>可以依次确定排名靠前的其他</w:t>
      </w:r>
      <w:r>
        <w:rPr>
          <w:rFonts w:hint="eastAsia" w:ascii="宋体" w:hAnsi="宋体" w:cs="宋体"/>
          <w:bCs/>
          <w:color w:val="auto"/>
          <w:sz w:val="24"/>
          <w:lang w:eastAsia="zh-CN"/>
        </w:rPr>
        <w:t>成交</w:t>
      </w:r>
      <w:r>
        <w:rPr>
          <w:rFonts w:hint="eastAsia" w:ascii="宋体" w:hAnsi="宋体" w:eastAsia="宋体" w:cs="宋体"/>
          <w:bCs/>
          <w:color w:val="auto"/>
          <w:sz w:val="24"/>
        </w:rPr>
        <w:t>候选人为</w:t>
      </w:r>
      <w:r>
        <w:rPr>
          <w:rFonts w:hint="eastAsia" w:ascii="宋体" w:hAnsi="宋体" w:cs="宋体"/>
          <w:bCs/>
          <w:color w:val="auto"/>
          <w:sz w:val="24"/>
          <w:lang w:eastAsia="zh-CN"/>
        </w:rPr>
        <w:t>成交</w:t>
      </w:r>
      <w:r>
        <w:rPr>
          <w:rFonts w:hint="eastAsia" w:ascii="宋体" w:hAnsi="宋体" w:eastAsia="宋体" w:cs="宋体"/>
          <w:bCs/>
          <w:color w:val="auto"/>
          <w:sz w:val="24"/>
        </w:rPr>
        <w:t>人，也可以重新进行</w:t>
      </w:r>
      <w:r>
        <w:rPr>
          <w:rFonts w:hint="eastAsia" w:ascii="宋体" w:hAnsi="宋体" w:cs="宋体"/>
          <w:bCs/>
          <w:color w:val="auto"/>
          <w:sz w:val="24"/>
          <w:lang w:val="en-US" w:eastAsia="zh-CN"/>
        </w:rPr>
        <w:t>采购</w:t>
      </w:r>
      <w:r>
        <w:rPr>
          <w:rFonts w:hint="eastAsia" w:ascii="宋体" w:hAnsi="宋体" w:eastAsia="宋体" w:cs="宋体"/>
          <w:bCs/>
          <w:color w:val="auto"/>
          <w:sz w:val="24"/>
        </w:rPr>
        <w:t>。</w:t>
      </w:r>
    </w:p>
    <w:p>
      <w:pPr>
        <w:spacing w:line="360" w:lineRule="auto"/>
        <w:rPr>
          <w:rFonts w:hint="eastAsia" w:ascii="宋体" w:hAnsi="宋体" w:eastAsia="宋体" w:cs="宋体"/>
          <w:b/>
          <w:bCs w:val="0"/>
          <w:color w:val="auto"/>
          <w:sz w:val="24"/>
        </w:rPr>
      </w:pPr>
      <w:bookmarkStart w:id="48" w:name="_Toc27534"/>
      <w:r>
        <w:rPr>
          <w:rFonts w:hint="eastAsia" w:ascii="宋体" w:hAnsi="宋体" w:cs="宋体"/>
          <w:b/>
          <w:bCs w:val="0"/>
          <w:color w:val="auto"/>
          <w:sz w:val="24"/>
          <w:lang w:val="en-US" w:eastAsia="zh-CN"/>
        </w:rPr>
        <w:t>10</w:t>
      </w:r>
      <w:r>
        <w:rPr>
          <w:rFonts w:hint="eastAsia" w:ascii="宋体" w:hAnsi="宋体" w:eastAsia="宋体" w:cs="宋体"/>
          <w:b/>
          <w:bCs w:val="0"/>
          <w:color w:val="auto"/>
          <w:sz w:val="24"/>
        </w:rPr>
        <w:t>.签订合同的时间：</w:t>
      </w:r>
      <w:bookmarkEnd w:id="48"/>
    </w:p>
    <w:p>
      <w:pPr>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eastAsia="zh-CN"/>
        </w:rPr>
        <w:t>采购人</w:t>
      </w:r>
      <w:r>
        <w:rPr>
          <w:rFonts w:hint="eastAsia" w:ascii="宋体" w:hAnsi="宋体" w:eastAsia="宋体" w:cs="宋体"/>
          <w:bCs/>
          <w:color w:val="auto"/>
          <w:sz w:val="24"/>
        </w:rPr>
        <w:t>和</w:t>
      </w:r>
      <w:r>
        <w:rPr>
          <w:rFonts w:hint="eastAsia" w:ascii="宋体" w:hAnsi="宋体" w:cs="宋体"/>
          <w:bCs/>
          <w:color w:val="auto"/>
          <w:sz w:val="24"/>
          <w:lang w:eastAsia="zh-CN"/>
        </w:rPr>
        <w:t>成交</w:t>
      </w:r>
      <w:r>
        <w:rPr>
          <w:rFonts w:hint="eastAsia" w:ascii="宋体" w:hAnsi="宋体" w:eastAsia="宋体" w:cs="宋体"/>
          <w:bCs/>
          <w:color w:val="auto"/>
          <w:sz w:val="24"/>
        </w:rPr>
        <w:t>人应当自</w:t>
      </w:r>
      <w:r>
        <w:rPr>
          <w:rFonts w:hint="eastAsia" w:ascii="宋体" w:hAnsi="宋体" w:cs="宋体"/>
          <w:bCs/>
          <w:color w:val="auto"/>
          <w:sz w:val="24"/>
          <w:lang w:eastAsia="zh-CN"/>
        </w:rPr>
        <w:t>成交</w:t>
      </w:r>
      <w:r>
        <w:rPr>
          <w:rFonts w:hint="eastAsia" w:ascii="宋体" w:hAnsi="宋体" w:eastAsia="宋体" w:cs="宋体"/>
          <w:bCs/>
          <w:color w:val="auto"/>
          <w:sz w:val="24"/>
        </w:rPr>
        <w:t>通知书发出之日起30日内</w:t>
      </w:r>
      <w:r>
        <w:rPr>
          <w:rFonts w:hint="eastAsia" w:ascii="宋体" w:hAnsi="宋体" w:cs="宋体"/>
          <w:bCs/>
          <w:color w:val="auto"/>
          <w:sz w:val="24"/>
          <w:lang w:val="en-US" w:eastAsia="zh-CN"/>
        </w:rPr>
        <w:t>签订</w:t>
      </w:r>
      <w:r>
        <w:rPr>
          <w:rFonts w:hint="eastAsia" w:ascii="宋体" w:hAnsi="宋体" w:eastAsia="宋体" w:cs="宋体"/>
          <w:bCs/>
          <w:color w:val="auto"/>
          <w:sz w:val="24"/>
        </w:rPr>
        <w:t>书面合同。</w:t>
      </w:r>
    </w:p>
    <w:p>
      <w:pPr>
        <w:rPr>
          <w:rFonts w:hint="eastAsia" w:ascii="宋体" w:hAnsi="宋体" w:eastAsia="宋体" w:cs="宋体"/>
          <w:b/>
          <w:bCs w:val="0"/>
          <w:color w:val="auto"/>
          <w:kern w:val="0"/>
          <w:sz w:val="36"/>
          <w:szCs w:val="36"/>
          <w:lang w:val="en-US" w:eastAsia="zh-CN" w:bidi="ar-SA"/>
        </w:rPr>
      </w:pPr>
      <w:bookmarkStart w:id="49" w:name="_Toc1298"/>
    </w:p>
    <w:p>
      <w:pPr>
        <w:spacing w:line="360" w:lineRule="auto"/>
        <w:ind w:firstLine="723" w:firstLineChars="200"/>
        <w:jc w:val="center"/>
        <w:textAlignment w:val="baseline"/>
        <w:outlineLvl w:val="0"/>
        <w:rPr>
          <w:rFonts w:hint="eastAsia" w:ascii="宋体" w:hAnsi="宋体" w:eastAsia="宋体" w:cs="宋体"/>
          <w:b/>
          <w:bCs w:val="0"/>
          <w:color w:val="auto"/>
          <w:kern w:val="0"/>
          <w:sz w:val="36"/>
          <w:szCs w:val="36"/>
          <w:lang w:val="en-US" w:eastAsia="zh-CN" w:bidi="ar-SA"/>
        </w:rPr>
      </w:pPr>
      <w:r>
        <w:rPr>
          <w:rFonts w:hint="eastAsia" w:ascii="宋体" w:hAnsi="宋体" w:eastAsia="宋体" w:cs="宋体"/>
          <w:b/>
          <w:bCs w:val="0"/>
          <w:color w:val="auto"/>
          <w:kern w:val="0"/>
          <w:sz w:val="36"/>
          <w:szCs w:val="36"/>
          <w:lang w:val="en-US" w:eastAsia="zh-CN" w:bidi="ar-SA"/>
        </w:rPr>
        <w:t xml:space="preserve">第三章 </w:t>
      </w:r>
      <w:r>
        <w:rPr>
          <w:rFonts w:hint="eastAsia" w:ascii="宋体" w:hAnsi="宋体" w:cs="宋体"/>
          <w:b/>
          <w:bCs w:val="0"/>
          <w:color w:val="auto"/>
          <w:kern w:val="0"/>
          <w:sz w:val="36"/>
          <w:szCs w:val="36"/>
          <w:lang w:val="en-US" w:eastAsia="zh-CN" w:bidi="ar-SA"/>
        </w:rPr>
        <w:t>报价文件</w:t>
      </w:r>
      <w:r>
        <w:rPr>
          <w:rFonts w:hint="eastAsia" w:ascii="宋体" w:hAnsi="宋体" w:eastAsia="宋体" w:cs="宋体"/>
          <w:b/>
          <w:bCs w:val="0"/>
          <w:color w:val="auto"/>
          <w:kern w:val="0"/>
          <w:sz w:val="36"/>
          <w:szCs w:val="36"/>
          <w:lang w:val="en-US" w:eastAsia="zh-CN" w:bidi="ar-SA"/>
        </w:rPr>
        <w:t>格式</w:t>
      </w:r>
      <w:bookmarkEnd w:id="49"/>
    </w:p>
    <w:p>
      <w:pPr>
        <w:tabs>
          <w:tab w:val="left" w:pos="2580"/>
          <w:tab w:val="left" w:pos="5940"/>
        </w:tabs>
        <w:autoSpaceDE w:val="0"/>
        <w:autoSpaceDN w:val="0"/>
        <w:spacing w:line="360" w:lineRule="auto"/>
        <w:rPr>
          <w:rFonts w:hint="eastAsia" w:ascii="宋体" w:hAnsi="宋体" w:eastAsia="宋体" w:cs="宋体"/>
          <w:color w:val="auto"/>
          <w:sz w:val="28"/>
          <w:szCs w:val="28"/>
          <w:u w:val="single"/>
        </w:rPr>
      </w:pP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目    录</w:t>
      </w:r>
    </w:p>
    <w:p>
      <w:pPr>
        <w:autoSpaceDE w:val="0"/>
        <w:autoSpaceDN w:val="0"/>
        <w:spacing w:line="360" w:lineRule="auto"/>
        <w:rPr>
          <w:rFonts w:hint="eastAsia" w:ascii="宋体" w:hAnsi="宋体" w:eastAsia="宋体" w:cs="宋体"/>
          <w:b/>
          <w:color w:val="auto"/>
          <w:sz w:val="24"/>
        </w:rPr>
      </w:pPr>
    </w:p>
    <w:p>
      <w:pPr>
        <w:autoSpaceDE w:val="0"/>
        <w:autoSpaceDN w:val="0"/>
        <w:spacing w:line="360" w:lineRule="auto"/>
        <w:ind w:right="-20"/>
        <w:rPr>
          <w:rFonts w:hint="eastAsia" w:ascii="宋体" w:hAnsi="宋体" w:eastAsia="宋体" w:cs="宋体"/>
          <w:color w:val="auto"/>
          <w:sz w:val="24"/>
        </w:rPr>
      </w:pPr>
      <w:r>
        <w:rPr>
          <w:rFonts w:hint="eastAsia" w:ascii="宋体" w:hAnsi="宋体" w:eastAsia="宋体" w:cs="宋体"/>
          <w:color w:val="auto"/>
          <w:sz w:val="24"/>
        </w:rPr>
        <w:t>（一）比选函</w:t>
      </w:r>
    </w:p>
    <w:p>
      <w:pPr>
        <w:autoSpaceDE w:val="0"/>
        <w:autoSpaceDN w:val="0"/>
        <w:spacing w:line="360" w:lineRule="auto"/>
        <w:ind w:right="-2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二</w:t>
      </w:r>
      <w:r>
        <w:rPr>
          <w:rFonts w:hint="eastAsia" w:ascii="宋体" w:hAnsi="宋体" w:eastAsia="宋体" w:cs="宋体"/>
          <w:color w:val="auto"/>
          <w:sz w:val="24"/>
        </w:rPr>
        <w:t>）法定代表人身份证明及授权委托书</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cs="宋体"/>
          <w:color w:val="auto"/>
          <w:sz w:val="24"/>
          <w:lang w:val="en-US" w:eastAsia="zh-CN"/>
        </w:rPr>
        <w:t>三</w:t>
      </w:r>
      <w:r>
        <w:rPr>
          <w:rFonts w:hint="eastAsia" w:ascii="宋体" w:hAnsi="宋体" w:eastAsia="宋体" w:cs="宋体"/>
          <w:color w:val="auto"/>
          <w:sz w:val="24"/>
        </w:rPr>
        <w:t>）</w:t>
      </w:r>
      <w:r>
        <w:rPr>
          <w:rFonts w:hint="eastAsia" w:ascii="宋体" w:hAnsi="宋体" w:eastAsia="宋体" w:cs="宋体"/>
          <w:color w:val="auto"/>
          <w:sz w:val="24"/>
          <w:lang w:val="en-US" w:eastAsia="zh-CN"/>
        </w:rPr>
        <w:t>营业执照</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cs="宋体"/>
          <w:color w:val="auto"/>
          <w:sz w:val="24"/>
          <w:lang w:val="en-US" w:eastAsia="zh-CN"/>
        </w:rPr>
        <w:t>四</w:t>
      </w:r>
      <w:r>
        <w:rPr>
          <w:rFonts w:hint="eastAsia" w:ascii="宋体" w:hAnsi="宋体" w:eastAsia="宋体" w:cs="宋体"/>
          <w:color w:val="auto"/>
          <w:sz w:val="24"/>
        </w:rPr>
        <w:t>）</w:t>
      </w:r>
      <w:r>
        <w:rPr>
          <w:rFonts w:hint="eastAsia" w:ascii="宋体" w:hAnsi="宋体" w:eastAsia="宋体" w:cs="宋体"/>
          <w:color w:val="auto"/>
          <w:sz w:val="24"/>
          <w:lang w:val="en-US" w:eastAsia="zh-CN"/>
        </w:rPr>
        <w:t>资质证书</w:t>
      </w:r>
    </w:p>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五</w:t>
      </w:r>
      <w:r>
        <w:rPr>
          <w:rFonts w:hint="eastAsia" w:ascii="宋体" w:hAnsi="宋体" w:eastAsia="宋体" w:cs="宋体"/>
          <w:color w:val="auto"/>
          <w:sz w:val="24"/>
          <w:lang w:val="en-US" w:eastAsia="zh-CN"/>
        </w:rPr>
        <w:t>）其他资料</w:t>
      </w:r>
      <w:r>
        <w:rPr>
          <w:rFonts w:hint="eastAsia" w:ascii="宋体" w:hAnsi="宋体" w:cs="宋体"/>
          <w:color w:val="auto"/>
          <w:sz w:val="24"/>
          <w:lang w:val="en-US" w:eastAsia="zh-CN"/>
        </w:rPr>
        <w:t>（如有）</w:t>
      </w:r>
    </w:p>
    <w:p>
      <w:pPr>
        <w:pStyle w:val="21"/>
        <w:rPr>
          <w:rFonts w:hint="eastAsia" w:ascii="宋体" w:hAnsi="宋体" w:eastAsia="宋体" w:cs="宋体"/>
          <w:color w:val="auto"/>
        </w:rPr>
      </w:pPr>
    </w:p>
    <w:p>
      <w:pPr>
        <w:autoSpaceDE w:val="0"/>
        <w:autoSpaceDN w:val="0"/>
        <w:spacing w:line="360" w:lineRule="auto"/>
        <w:ind w:right="-20"/>
        <w:rPr>
          <w:rFonts w:hint="eastAsia" w:ascii="宋体" w:hAnsi="宋体" w:eastAsia="宋体" w:cs="宋体"/>
          <w:b/>
          <w:color w:val="auto"/>
          <w:sz w:val="24"/>
        </w:rPr>
      </w:pPr>
      <w:r>
        <w:rPr>
          <w:rFonts w:hint="eastAsia" w:ascii="宋体" w:hAnsi="宋体" w:eastAsia="宋体" w:cs="宋体"/>
          <w:color w:val="auto"/>
          <w:sz w:val="24"/>
        </w:rPr>
        <w:t xml:space="preserve">  </w:t>
      </w:r>
    </w:p>
    <w:p>
      <w:pPr>
        <w:spacing w:line="360" w:lineRule="auto"/>
        <w:jc w:val="center"/>
        <w:rPr>
          <w:rFonts w:hint="eastAsia" w:ascii="宋体" w:hAnsi="宋体" w:eastAsia="宋体" w:cs="宋体"/>
          <w:b/>
          <w:color w:val="auto"/>
          <w:sz w:val="30"/>
          <w:szCs w:val="30"/>
        </w:rPr>
      </w:pPr>
    </w:p>
    <w:p>
      <w:pPr>
        <w:tabs>
          <w:tab w:val="left" w:pos="2580"/>
          <w:tab w:val="left" w:pos="5940"/>
        </w:tabs>
        <w:autoSpaceDE w:val="0"/>
        <w:autoSpaceDN w:val="0"/>
        <w:spacing w:line="360" w:lineRule="auto"/>
        <w:rPr>
          <w:rFonts w:hint="eastAsia" w:ascii="宋体" w:hAnsi="宋体" w:eastAsia="宋体" w:cs="宋体"/>
          <w:color w:val="auto"/>
          <w:sz w:val="28"/>
          <w:szCs w:val="28"/>
          <w:u w:val="single"/>
        </w:rPr>
      </w:pPr>
    </w:p>
    <w:p>
      <w:pPr>
        <w:tabs>
          <w:tab w:val="left" w:pos="2580"/>
          <w:tab w:val="left" w:pos="5940"/>
        </w:tabs>
        <w:autoSpaceDE w:val="0"/>
        <w:autoSpaceDN w:val="0"/>
        <w:spacing w:line="360" w:lineRule="auto"/>
        <w:rPr>
          <w:rFonts w:hint="eastAsia" w:ascii="宋体" w:hAnsi="宋体" w:eastAsia="宋体" w:cs="宋体"/>
          <w:color w:val="auto"/>
          <w:sz w:val="28"/>
          <w:szCs w:val="28"/>
          <w:u w:val="single"/>
        </w:rPr>
      </w:pPr>
    </w:p>
    <w:p>
      <w:pPr>
        <w:tabs>
          <w:tab w:val="left" w:pos="2580"/>
          <w:tab w:val="left" w:pos="5940"/>
        </w:tabs>
        <w:autoSpaceDE w:val="0"/>
        <w:autoSpaceDN w:val="0"/>
        <w:spacing w:line="360" w:lineRule="auto"/>
        <w:rPr>
          <w:rFonts w:hint="eastAsia" w:ascii="宋体" w:hAnsi="宋体" w:eastAsia="宋体" w:cs="宋体"/>
          <w:color w:val="auto"/>
          <w:sz w:val="28"/>
          <w:szCs w:val="28"/>
          <w:u w:val="single"/>
        </w:rPr>
      </w:pPr>
    </w:p>
    <w:p>
      <w:pPr>
        <w:tabs>
          <w:tab w:val="left" w:pos="2580"/>
          <w:tab w:val="left" w:pos="5940"/>
        </w:tabs>
        <w:autoSpaceDE w:val="0"/>
        <w:autoSpaceDN w:val="0"/>
        <w:spacing w:line="360" w:lineRule="auto"/>
        <w:rPr>
          <w:rFonts w:hint="eastAsia" w:ascii="宋体" w:hAnsi="宋体" w:eastAsia="宋体" w:cs="宋体"/>
          <w:color w:val="auto"/>
          <w:sz w:val="28"/>
          <w:szCs w:val="28"/>
          <w:u w:val="single"/>
        </w:rPr>
      </w:pPr>
    </w:p>
    <w:p>
      <w:pPr>
        <w:tabs>
          <w:tab w:val="left" w:pos="2284"/>
          <w:tab w:val="left" w:pos="5940"/>
        </w:tabs>
        <w:autoSpaceDE w:val="0"/>
        <w:autoSpaceDN w:val="0"/>
        <w:spacing w:line="360" w:lineRule="auto"/>
        <w:jc w:val="center"/>
        <w:rPr>
          <w:rFonts w:hint="eastAsia" w:ascii="宋体" w:hAnsi="宋体" w:eastAsia="宋体" w:cs="宋体"/>
          <w:b/>
          <w:color w:val="auto"/>
          <w:kern w:val="0"/>
          <w:sz w:val="28"/>
          <w:szCs w:val="28"/>
        </w:rPr>
      </w:pPr>
    </w:p>
    <w:p>
      <w:pPr>
        <w:tabs>
          <w:tab w:val="left" w:pos="2284"/>
          <w:tab w:val="left" w:pos="5940"/>
        </w:tabs>
        <w:autoSpaceDE w:val="0"/>
        <w:autoSpaceDN w:val="0"/>
        <w:spacing w:line="360" w:lineRule="auto"/>
        <w:jc w:val="center"/>
        <w:rPr>
          <w:rFonts w:hint="eastAsia" w:ascii="宋体" w:hAnsi="宋体" w:eastAsia="宋体" w:cs="宋体"/>
          <w:b/>
          <w:color w:val="auto"/>
          <w:kern w:val="0"/>
          <w:sz w:val="28"/>
          <w:szCs w:val="28"/>
        </w:rPr>
      </w:pPr>
    </w:p>
    <w:p>
      <w:pPr>
        <w:tabs>
          <w:tab w:val="left" w:pos="2284"/>
          <w:tab w:val="left" w:pos="5940"/>
        </w:tabs>
        <w:autoSpaceDE w:val="0"/>
        <w:autoSpaceDN w:val="0"/>
        <w:spacing w:line="360" w:lineRule="auto"/>
        <w:jc w:val="center"/>
        <w:rPr>
          <w:rFonts w:hint="eastAsia" w:ascii="宋体" w:hAnsi="宋体" w:eastAsia="宋体" w:cs="宋体"/>
          <w:b/>
          <w:color w:val="auto"/>
          <w:kern w:val="0"/>
          <w:sz w:val="28"/>
          <w:szCs w:val="28"/>
        </w:rPr>
      </w:pPr>
    </w:p>
    <w:p>
      <w:pPr>
        <w:tabs>
          <w:tab w:val="left" w:pos="2284"/>
          <w:tab w:val="left" w:pos="5940"/>
        </w:tabs>
        <w:autoSpaceDE w:val="0"/>
        <w:autoSpaceDN w:val="0"/>
        <w:spacing w:line="360" w:lineRule="auto"/>
        <w:jc w:val="center"/>
        <w:rPr>
          <w:rFonts w:hint="eastAsia" w:ascii="宋体" w:hAnsi="宋体" w:eastAsia="宋体" w:cs="宋体"/>
          <w:b/>
          <w:color w:val="auto"/>
          <w:kern w:val="0"/>
          <w:sz w:val="28"/>
          <w:szCs w:val="28"/>
        </w:rPr>
      </w:pPr>
    </w:p>
    <w:p>
      <w:pPr>
        <w:tabs>
          <w:tab w:val="left" w:pos="2284"/>
          <w:tab w:val="left" w:pos="5940"/>
        </w:tabs>
        <w:autoSpaceDE w:val="0"/>
        <w:autoSpaceDN w:val="0"/>
        <w:spacing w:line="360" w:lineRule="auto"/>
        <w:jc w:val="center"/>
        <w:rPr>
          <w:rFonts w:hint="eastAsia" w:ascii="宋体" w:hAnsi="宋体" w:eastAsia="宋体" w:cs="宋体"/>
          <w:b/>
          <w:color w:val="auto"/>
          <w:kern w:val="0"/>
          <w:sz w:val="28"/>
          <w:szCs w:val="28"/>
        </w:rPr>
      </w:pPr>
    </w:p>
    <w:p>
      <w:pPr>
        <w:rPr>
          <w:rFonts w:hint="eastAsia" w:ascii="宋体" w:hAnsi="宋体" w:eastAsia="宋体" w:cs="宋体"/>
          <w:b/>
          <w:color w:val="auto"/>
          <w:w w:val="99"/>
          <w:kern w:val="0"/>
          <w:sz w:val="36"/>
          <w:szCs w:val="36"/>
          <w:u w:val="single"/>
        </w:rPr>
      </w:pPr>
      <w:r>
        <w:rPr>
          <w:rFonts w:hint="eastAsia" w:ascii="宋体" w:hAnsi="宋体" w:eastAsia="宋体" w:cs="宋体"/>
          <w:b/>
          <w:color w:val="auto"/>
          <w:w w:val="99"/>
          <w:kern w:val="0"/>
          <w:sz w:val="36"/>
          <w:szCs w:val="36"/>
          <w:u w:val="single"/>
        </w:rPr>
        <w:br w:type="page"/>
      </w:r>
    </w:p>
    <w:p>
      <w:pPr>
        <w:tabs>
          <w:tab w:val="left" w:pos="3600"/>
          <w:tab w:val="left" w:pos="4480"/>
          <w:tab w:val="left" w:pos="5360"/>
        </w:tabs>
        <w:autoSpaceDE w:val="0"/>
        <w:autoSpaceDN w:val="0"/>
        <w:adjustRightInd w:val="0"/>
        <w:snapToGrid w:val="0"/>
        <w:spacing w:line="360" w:lineRule="auto"/>
        <w:ind w:firstLine="1430" w:firstLineChars="400"/>
        <w:jc w:val="both"/>
        <w:rPr>
          <w:rFonts w:hint="eastAsia" w:ascii="宋体" w:hAnsi="宋体" w:eastAsia="宋体" w:cs="宋体"/>
          <w:b/>
          <w:color w:val="auto"/>
          <w:kern w:val="0"/>
          <w:sz w:val="44"/>
          <w:szCs w:val="44"/>
        </w:rPr>
      </w:pPr>
      <w:r>
        <w:rPr>
          <w:rFonts w:hint="eastAsia" w:ascii="宋体" w:hAnsi="宋体" w:eastAsia="宋体" w:cs="宋体"/>
          <w:b/>
          <w:color w:val="auto"/>
          <w:w w:val="99"/>
          <w:kern w:val="0"/>
          <w:sz w:val="36"/>
          <w:szCs w:val="36"/>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84"/>
          <w:szCs w:val="8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84"/>
          <w:szCs w:val="8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84"/>
          <w:szCs w:val="84"/>
        </w:rPr>
      </w:pPr>
      <w:r>
        <w:rPr>
          <w:rFonts w:hint="eastAsia" w:ascii="宋体" w:hAnsi="宋体" w:cs="宋体"/>
          <w:b/>
          <w:bCs/>
          <w:color w:val="auto"/>
          <w:kern w:val="0"/>
          <w:sz w:val="84"/>
          <w:szCs w:val="84"/>
          <w:lang w:val="en-US" w:eastAsia="zh-CN"/>
        </w:rPr>
        <w:t>报</w:t>
      </w:r>
      <w:r>
        <w:rPr>
          <w:rFonts w:hint="eastAsia" w:ascii="宋体" w:hAnsi="宋体" w:eastAsia="宋体" w:cs="宋体"/>
          <w:b/>
          <w:bCs/>
          <w:color w:val="auto"/>
          <w:kern w:val="0"/>
          <w:sz w:val="84"/>
          <w:szCs w:val="84"/>
        </w:rPr>
        <w:t xml:space="preserve">  </w:t>
      </w:r>
      <w:r>
        <w:rPr>
          <w:rFonts w:hint="eastAsia" w:ascii="宋体" w:hAnsi="宋体" w:cs="宋体"/>
          <w:b/>
          <w:bCs/>
          <w:color w:val="auto"/>
          <w:kern w:val="0"/>
          <w:sz w:val="84"/>
          <w:szCs w:val="84"/>
          <w:lang w:val="en-US" w:eastAsia="zh-CN"/>
        </w:rPr>
        <w:t>价</w:t>
      </w:r>
      <w:r>
        <w:rPr>
          <w:rFonts w:hint="eastAsia" w:ascii="宋体" w:hAnsi="宋体" w:eastAsia="宋体" w:cs="宋体"/>
          <w:b/>
          <w:bCs/>
          <w:color w:val="auto"/>
          <w:kern w:val="0"/>
          <w:sz w:val="84"/>
          <w:szCs w:val="84"/>
        </w:rPr>
        <w:t xml:space="preserve">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800" w:lineRule="exact"/>
        <w:jc w:val="left"/>
        <w:textAlignment w:val="auto"/>
        <w:rPr>
          <w:rFonts w:hint="eastAsia" w:ascii="宋体" w:hAnsi="宋体" w:eastAsia="宋体" w:cs="宋体"/>
          <w:b/>
          <w:color w:val="auto"/>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800" w:lineRule="exact"/>
        <w:jc w:val="left"/>
        <w:textAlignment w:val="auto"/>
        <w:rPr>
          <w:rFonts w:hint="eastAsia" w:ascii="宋体" w:hAnsi="宋体" w:eastAsia="宋体" w:cs="宋体"/>
          <w:b/>
          <w:color w:val="auto"/>
          <w:kern w:val="0"/>
          <w:sz w:val="20"/>
          <w:szCs w:val="20"/>
        </w:rPr>
      </w:pPr>
    </w:p>
    <w:p>
      <w:pPr>
        <w:keepNext w:val="0"/>
        <w:keepLines w:val="0"/>
        <w:pageBreakBefore w:val="0"/>
        <w:widowControl w:val="0"/>
        <w:tabs>
          <w:tab w:val="left" w:pos="0"/>
        </w:tabs>
        <w:kinsoku/>
        <w:wordWrap/>
        <w:overflowPunct/>
        <w:topLinePunct w:val="0"/>
        <w:autoSpaceDE w:val="0"/>
        <w:autoSpaceDN w:val="0"/>
        <w:bidi w:val="0"/>
        <w:adjustRightInd w:val="0"/>
        <w:snapToGrid w:val="0"/>
        <w:spacing w:line="800" w:lineRule="exact"/>
        <w:ind w:firstLine="1112" w:firstLineChars="400"/>
        <w:jc w:val="both"/>
        <w:textAlignment w:val="auto"/>
        <w:rPr>
          <w:rFonts w:hint="eastAsia"/>
          <w:color w:val="auto"/>
        </w:rPr>
      </w:pPr>
      <w:r>
        <w:rPr>
          <w:rFonts w:hint="eastAsia" w:ascii="宋体" w:hAnsi="宋体" w:cs="宋体"/>
          <w:b/>
          <w:color w:val="auto"/>
          <w:w w:val="99"/>
          <w:kern w:val="0"/>
          <w:sz w:val="28"/>
          <w:szCs w:val="28"/>
          <w:lang w:val="en-US" w:eastAsia="zh-CN"/>
        </w:rPr>
        <w:t>报价人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cs="宋体"/>
          <w:b/>
          <w:color w:val="auto"/>
          <w:w w:val="198"/>
          <w:kern w:val="0"/>
          <w:sz w:val="28"/>
          <w:szCs w:val="28"/>
          <w:u w:val="single"/>
          <w:lang w:val="en-US" w:eastAsia="zh-CN"/>
        </w:rPr>
        <w:t xml:space="preserve">        </w:t>
      </w:r>
      <w:r>
        <w:rPr>
          <w:rFonts w:hint="eastAsia" w:ascii="宋体" w:hAnsi="宋体" w:eastAsia="宋体" w:cs="宋体"/>
          <w:b/>
          <w:color w:val="auto"/>
          <w:w w:val="99"/>
          <w:kern w:val="0"/>
          <w:sz w:val="28"/>
          <w:szCs w:val="28"/>
          <w:u w:val="single"/>
        </w:rPr>
        <w:t>（加盖单位公章）</w:t>
      </w: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800" w:lineRule="exact"/>
        <w:ind w:firstLine="1112" w:firstLineChars="400"/>
        <w:textAlignment w:val="auto"/>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cs="宋体"/>
          <w:b/>
          <w:color w:val="auto"/>
          <w:w w:val="198"/>
          <w:kern w:val="0"/>
          <w:sz w:val="28"/>
          <w:szCs w:val="28"/>
          <w:u w:val="single"/>
          <w:lang w:val="en-US" w:eastAsia="zh-CN"/>
        </w:rPr>
        <w:t xml:space="preserve">  </w:t>
      </w:r>
      <w:r>
        <w:rPr>
          <w:rFonts w:hint="eastAsia" w:ascii="宋体" w:hAnsi="宋体" w:eastAsia="宋体" w:cs="宋体"/>
          <w:b/>
          <w:color w:val="auto"/>
          <w:w w:val="198"/>
          <w:kern w:val="0"/>
          <w:sz w:val="28"/>
          <w:szCs w:val="28"/>
          <w:u w:val="single"/>
        </w:rPr>
        <w:t>　　</w:t>
      </w:r>
      <w:r>
        <w:rPr>
          <w:rFonts w:hint="eastAsia" w:ascii="宋体" w:hAnsi="宋体" w:eastAsia="宋体" w:cs="宋体"/>
          <w:b/>
          <w:color w:val="auto"/>
          <w:w w:val="99"/>
          <w:kern w:val="0"/>
          <w:sz w:val="28"/>
          <w:szCs w:val="28"/>
        </w:rPr>
        <w:t>（签字或盖章）</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800" w:lineRule="exact"/>
        <w:ind w:firstLine="2503" w:firstLineChars="900"/>
        <w:jc w:val="both"/>
        <w:textAlignment w:val="auto"/>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tabs>
          <w:tab w:val="left" w:pos="360"/>
        </w:tabs>
        <w:autoSpaceDE w:val="0"/>
        <w:autoSpaceDN w:val="0"/>
        <w:adjustRightInd w:val="0"/>
        <w:snapToGrid w:val="0"/>
        <w:spacing w:line="360" w:lineRule="auto"/>
        <w:jc w:val="center"/>
        <w:rPr>
          <w:rFonts w:hint="eastAsia" w:ascii="宋体" w:hAnsi="宋体" w:eastAsia="宋体" w:cs="宋体"/>
          <w:b/>
          <w:color w:val="auto"/>
          <w:w w:val="99"/>
          <w:kern w:val="0"/>
          <w:sz w:val="32"/>
          <w:szCs w:val="32"/>
        </w:rPr>
      </w:pPr>
      <w:r>
        <w:rPr>
          <w:rFonts w:hint="eastAsia" w:ascii="宋体" w:hAnsi="宋体" w:eastAsia="宋体" w:cs="宋体"/>
          <w:b/>
          <w:color w:val="auto"/>
          <w:w w:val="99"/>
          <w:kern w:val="0"/>
          <w:sz w:val="28"/>
          <w:szCs w:val="28"/>
        </w:rPr>
        <w:br w:type="page"/>
      </w:r>
      <w:r>
        <w:rPr>
          <w:rFonts w:hint="eastAsia" w:ascii="宋体" w:hAnsi="宋体" w:eastAsia="宋体" w:cs="宋体"/>
          <w:b/>
          <w:bCs w:val="0"/>
          <w:color w:val="auto"/>
          <w:sz w:val="32"/>
          <w:szCs w:val="32"/>
        </w:rPr>
        <w:t>（一）</w:t>
      </w:r>
      <w:r>
        <w:rPr>
          <w:rFonts w:hint="eastAsia" w:ascii="宋体" w:hAnsi="宋体" w:cs="宋体"/>
          <w:b/>
          <w:bCs w:val="0"/>
          <w:color w:val="auto"/>
          <w:sz w:val="32"/>
          <w:szCs w:val="32"/>
          <w:lang w:val="en-US" w:eastAsia="zh-CN"/>
        </w:rPr>
        <w:t>比选</w:t>
      </w:r>
      <w:r>
        <w:rPr>
          <w:rFonts w:hint="eastAsia" w:ascii="宋体" w:hAnsi="宋体" w:eastAsia="宋体" w:cs="宋体"/>
          <w:b/>
          <w:bCs w:val="0"/>
          <w:color w:val="auto"/>
          <w:w w:val="99"/>
          <w:kern w:val="0"/>
          <w:sz w:val="32"/>
          <w:szCs w:val="32"/>
        </w:rPr>
        <w:t>函</w:t>
      </w:r>
    </w:p>
    <w:p>
      <w:pPr>
        <w:spacing w:line="360" w:lineRule="auto"/>
        <w:rPr>
          <w:rFonts w:hint="eastAsia" w:ascii="宋体" w:hAnsi="宋体" w:eastAsia="宋体" w:cs="宋体"/>
          <w:color w:val="auto"/>
          <w:szCs w:val="21"/>
        </w:rPr>
      </w:pPr>
    </w:p>
    <w:p>
      <w:pPr>
        <w:tabs>
          <w:tab w:val="left" w:pos="2640"/>
        </w:tabs>
        <w:autoSpaceDE w:val="0"/>
        <w:autoSpaceDN w:val="0"/>
        <w:adjustRightInd w:val="0"/>
        <w:spacing w:line="360" w:lineRule="auto"/>
        <w:ind w:left="120" w:right="-20"/>
        <w:jc w:val="left"/>
        <w:rPr>
          <w:rFonts w:hint="eastAsia" w:ascii="宋体" w:hAnsi="宋体" w:eastAsia="宋体" w:cs="宋体"/>
          <w:snapToGrid w:val="0"/>
          <w:color w:val="auto"/>
          <w:kern w:val="0"/>
          <w:sz w:val="28"/>
          <w:szCs w:val="28"/>
        </w:rPr>
      </w:pPr>
      <w:r>
        <w:rPr>
          <w:rFonts w:hint="eastAsia" w:ascii="宋体" w:hAnsi="宋体" w:cs="宋体"/>
          <w:bCs/>
          <w:color w:val="auto"/>
          <w:sz w:val="28"/>
          <w:szCs w:val="28"/>
          <w:lang w:val="en-US" w:eastAsia="zh-CN"/>
        </w:rPr>
        <w:t>重庆市巴蜀小学校</w:t>
      </w:r>
      <w:r>
        <w:rPr>
          <w:rFonts w:hint="eastAsia" w:ascii="宋体" w:hAnsi="宋体" w:eastAsia="宋体" w:cs="宋体"/>
          <w:snapToGrid w:val="0"/>
          <w:color w:val="auto"/>
          <w:kern w:val="0"/>
          <w:sz w:val="28"/>
          <w:szCs w:val="28"/>
        </w:rPr>
        <w:t>：</w:t>
      </w:r>
    </w:p>
    <w:p>
      <w:pPr>
        <w:numPr>
          <w:ilvl w:val="0"/>
          <w:numId w:val="0"/>
        </w:numPr>
        <w:tabs>
          <w:tab w:val="left" w:pos="0"/>
          <w:tab w:val="left" w:pos="2655"/>
          <w:tab w:val="left" w:pos="3520"/>
          <w:tab w:val="left" w:pos="4920"/>
          <w:tab w:val="left" w:pos="5715"/>
          <w:tab w:val="left" w:pos="6525"/>
          <w:tab w:val="left" w:pos="7980"/>
        </w:tabs>
        <w:wordWrap w:val="0"/>
        <w:topLinePunct/>
        <w:spacing w:line="560" w:lineRule="exact"/>
        <w:ind w:leftChars="200" w:right="96" w:righ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我司已仔细研究了</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（项目名称）</w:t>
      </w:r>
      <w:r>
        <w:rPr>
          <w:rFonts w:hint="eastAsia" w:ascii="宋体" w:hAnsi="宋体" w:cs="宋体"/>
          <w:bCs/>
          <w:color w:val="auto"/>
          <w:sz w:val="28"/>
          <w:szCs w:val="28"/>
          <w:lang w:val="en-US" w:eastAsia="zh-CN"/>
        </w:rPr>
        <w:t>询价文件</w:t>
      </w:r>
      <w:r>
        <w:rPr>
          <w:rFonts w:hint="eastAsia" w:ascii="宋体" w:hAnsi="宋体" w:eastAsia="宋体" w:cs="宋体"/>
          <w:bCs/>
          <w:color w:val="auto"/>
          <w:sz w:val="28"/>
          <w:szCs w:val="28"/>
        </w:rPr>
        <w:t>，并完全理解了</w:t>
      </w:r>
      <w:r>
        <w:rPr>
          <w:rFonts w:hint="eastAsia" w:ascii="宋体" w:hAnsi="宋体" w:cs="宋体"/>
          <w:bCs/>
          <w:color w:val="auto"/>
          <w:sz w:val="28"/>
          <w:szCs w:val="28"/>
          <w:lang w:val="en-US" w:eastAsia="zh-CN"/>
        </w:rPr>
        <w:t>询价文件</w:t>
      </w:r>
      <w:r>
        <w:rPr>
          <w:rFonts w:hint="eastAsia" w:ascii="宋体" w:hAnsi="宋体" w:eastAsia="宋体" w:cs="宋体"/>
          <w:bCs/>
          <w:color w:val="auto"/>
          <w:sz w:val="28"/>
          <w:szCs w:val="28"/>
        </w:rPr>
        <w:t>的要求，并考虑到了潜在所有风险。愿意以人民币总价</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元（大写）</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 xml:space="preserve"> 的报价作为该项目所需的全部费用。据此，若我司</w:t>
      </w:r>
      <w:r>
        <w:rPr>
          <w:rFonts w:hint="eastAsia" w:ascii="宋体" w:hAnsi="宋体" w:cs="宋体"/>
          <w:bCs/>
          <w:color w:val="auto"/>
          <w:sz w:val="28"/>
          <w:szCs w:val="28"/>
          <w:lang w:eastAsia="zh-CN"/>
        </w:rPr>
        <w:t>成交</w:t>
      </w:r>
      <w:r>
        <w:rPr>
          <w:rFonts w:hint="eastAsia" w:ascii="宋体" w:hAnsi="宋体" w:eastAsia="宋体" w:cs="宋体"/>
          <w:bCs/>
          <w:color w:val="auto"/>
          <w:sz w:val="28"/>
          <w:szCs w:val="28"/>
        </w:rPr>
        <w:t>，我司承诺在</w:t>
      </w:r>
      <w:r>
        <w:rPr>
          <w:rFonts w:hint="eastAsia" w:ascii="宋体" w:hAnsi="宋体" w:cs="宋体"/>
          <w:bCs/>
          <w:color w:val="auto"/>
          <w:sz w:val="28"/>
          <w:szCs w:val="28"/>
          <w:lang w:val="en-US" w:eastAsia="zh-CN"/>
        </w:rPr>
        <w:t>询价文件</w:t>
      </w:r>
      <w:r>
        <w:rPr>
          <w:rFonts w:hint="eastAsia" w:ascii="宋体" w:hAnsi="宋体" w:eastAsia="宋体" w:cs="宋体"/>
          <w:bCs/>
          <w:color w:val="auto"/>
          <w:sz w:val="28"/>
          <w:szCs w:val="28"/>
        </w:rPr>
        <w:t>规定的范围内开展项目，成果质量达到合格标准。</w:t>
      </w:r>
    </w:p>
    <w:p>
      <w:pPr>
        <w:spacing w:line="560" w:lineRule="exact"/>
        <w:ind w:right="155" w:rightChars="74"/>
        <w:jc w:val="center"/>
        <w:rPr>
          <w:rFonts w:hint="eastAsia" w:ascii="宋体" w:hAnsi="宋体" w:eastAsia="宋体" w:cs="宋体"/>
          <w:bCs/>
          <w:color w:val="auto"/>
          <w:sz w:val="28"/>
          <w:szCs w:val="28"/>
        </w:rPr>
      </w:pPr>
    </w:p>
    <w:p>
      <w:pPr>
        <w:pStyle w:val="6"/>
        <w:rPr>
          <w:rFonts w:hint="eastAsia"/>
          <w:color w:val="auto"/>
        </w:rPr>
      </w:pPr>
    </w:p>
    <w:p>
      <w:pPr>
        <w:keepNext w:val="0"/>
        <w:keepLines w:val="0"/>
        <w:pageBreakBefore w:val="0"/>
        <w:widowControl w:val="0"/>
        <w:kinsoku/>
        <w:wordWrap/>
        <w:overflowPunct/>
        <w:topLinePunct w:val="0"/>
        <w:autoSpaceDE/>
        <w:autoSpaceDN/>
        <w:bidi w:val="0"/>
        <w:adjustRightInd/>
        <w:snapToGrid/>
        <w:spacing w:line="760" w:lineRule="exact"/>
        <w:ind w:right="155" w:rightChars="74"/>
        <w:jc w:val="center"/>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en-US" w:eastAsia="zh-CN"/>
        </w:rPr>
        <w:t xml:space="preserve">    </w:t>
      </w:r>
      <w:r>
        <w:rPr>
          <w:rFonts w:hint="eastAsia" w:ascii="宋体" w:hAnsi="宋体" w:cs="宋体"/>
          <w:bCs/>
          <w:color w:val="auto"/>
          <w:sz w:val="28"/>
          <w:szCs w:val="28"/>
          <w:lang w:val="en-US" w:eastAsia="zh-CN"/>
        </w:rPr>
        <w:t>报价人</w:t>
      </w:r>
      <w:r>
        <w:rPr>
          <w:rFonts w:hint="eastAsia" w:ascii="宋体" w:hAnsi="宋体" w:eastAsia="宋体" w:cs="宋体"/>
          <w:bCs/>
          <w:color w:val="auto"/>
          <w:sz w:val="28"/>
          <w:szCs w:val="28"/>
        </w:rPr>
        <w:t>：</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（盖单位章）</w:t>
      </w:r>
    </w:p>
    <w:p>
      <w:pPr>
        <w:keepNext w:val="0"/>
        <w:keepLines w:val="0"/>
        <w:pageBreakBefore w:val="0"/>
        <w:widowControl w:val="0"/>
        <w:kinsoku/>
        <w:wordWrap/>
        <w:overflowPunct/>
        <w:topLinePunct w:val="0"/>
        <w:autoSpaceDE/>
        <w:autoSpaceDN/>
        <w:bidi w:val="0"/>
        <w:adjustRightInd/>
        <w:snapToGrid/>
        <w:spacing w:line="760" w:lineRule="exact"/>
        <w:ind w:right="155" w:rightChars="74" w:firstLine="3360" w:firstLineChars="1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rPr>
        <w:tab/>
      </w:r>
      <w:r>
        <w:rPr>
          <w:rFonts w:hint="eastAsia" w:ascii="宋体" w:hAnsi="宋体" w:eastAsia="宋体" w:cs="宋体"/>
          <w:bCs/>
          <w:color w:val="auto"/>
          <w:sz w:val="28"/>
          <w:szCs w:val="28"/>
        </w:rPr>
        <w:t>（签字或盖章）</w:t>
      </w:r>
    </w:p>
    <w:p>
      <w:pPr>
        <w:keepNext w:val="0"/>
        <w:keepLines w:val="0"/>
        <w:pageBreakBefore w:val="0"/>
        <w:widowControl w:val="0"/>
        <w:kinsoku/>
        <w:wordWrap/>
        <w:overflowPunct/>
        <w:topLinePunct w:val="0"/>
        <w:autoSpaceDE/>
        <w:autoSpaceDN/>
        <w:bidi w:val="0"/>
        <w:adjustRightInd/>
        <w:snapToGrid/>
        <w:spacing w:line="760" w:lineRule="exact"/>
        <w:ind w:right="155" w:rightChars="74" w:firstLine="3360" w:firstLineChars="1200"/>
        <w:textAlignment w:val="auto"/>
        <w:rPr>
          <w:rFonts w:hint="eastAsia" w:ascii="宋体" w:hAnsi="宋体" w:eastAsia="宋体" w:cs="宋体"/>
          <w:bCs/>
          <w:color w:val="auto"/>
          <w:sz w:val="28"/>
          <w:szCs w:val="28"/>
        </w:rPr>
      </w:pPr>
      <w:r>
        <w:rPr>
          <w:rFonts w:hint="eastAsia" w:ascii="宋体" w:hAnsi="宋体" w:cs="宋体"/>
          <w:bCs/>
          <w:color w:val="auto"/>
          <w:sz w:val="28"/>
          <w:szCs w:val="28"/>
          <w:lang w:val="en-US" w:eastAsia="zh-CN"/>
        </w:rPr>
        <w:t xml:space="preserve">日      期：   </w:t>
      </w:r>
      <w:r>
        <w:rPr>
          <w:rFonts w:hint="eastAsia" w:ascii="宋体" w:hAnsi="宋体" w:eastAsia="宋体" w:cs="宋体"/>
          <w:bCs/>
          <w:color w:val="auto"/>
          <w:sz w:val="28"/>
          <w:szCs w:val="28"/>
        </w:rPr>
        <w:t xml:space="preserve">年 </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 xml:space="preserve"> 月 </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 xml:space="preserve"> 日 </w:t>
      </w:r>
    </w:p>
    <w:p>
      <w:pPr>
        <w:keepNext w:val="0"/>
        <w:keepLines w:val="0"/>
        <w:pageBreakBefore w:val="0"/>
        <w:widowControl w:val="0"/>
        <w:kinsoku/>
        <w:wordWrap/>
        <w:overflowPunct/>
        <w:topLinePunct w:val="0"/>
        <w:autoSpaceDE/>
        <w:autoSpaceDN/>
        <w:bidi w:val="0"/>
        <w:adjustRightInd/>
        <w:snapToGrid/>
        <w:spacing w:line="760" w:lineRule="exact"/>
        <w:ind w:firstLine="420" w:firstLineChars="200"/>
        <w:jc w:val="right"/>
        <w:textAlignment w:val="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420" w:firstLineChars="200"/>
        <w:textAlignment w:val="auto"/>
        <w:rPr>
          <w:rFonts w:hint="eastAsia" w:ascii="宋体" w:hAnsi="宋体" w:eastAsia="宋体" w:cs="宋体"/>
          <w:color w:val="auto"/>
          <w:szCs w:val="21"/>
        </w:rPr>
      </w:pPr>
    </w:p>
    <w:p>
      <w:pPr>
        <w:spacing w:after="100" w:afterAutospacing="1" w:line="360" w:lineRule="auto"/>
        <w:jc w:val="center"/>
        <w:rPr>
          <w:rFonts w:hint="eastAsia" w:ascii="宋体" w:hAnsi="宋体" w:eastAsia="宋体" w:cs="宋体"/>
          <w:b/>
          <w:color w:val="auto"/>
          <w:sz w:val="32"/>
          <w:szCs w:val="32"/>
        </w:rPr>
      </w:pPr>
    </w:p>
    <w:p>
      <w:pPr>
        <w:spacing w:after="100" w:afterAutospacing="1" w:line="360" w:lineRule="auto"/>
        <w:jc w:val="center"/>
        <w:rPr>
          <w:rFonts w:hint="eastAsia" w:ascii="宋体" w:hAnsi="宋体" w:eastAsia="宋体" w:cs="宋体"/>
          <w:b/>
          <w:color w:val="auto"/>
          <w:sz w:val="32"/>
          <w:szCs w:val="32"/>
        </w:rPr>
      </w:pPr>
    </w:p>
    <w:p>
      <w:pPr>
        <w:pStyle w:val="6"/>
        <w:rPr>
          <w:rFonts w:hint="eastAsia"/>
          <w:color w:val="auto"/>
        </w:rPr>
      </w:pPr>
    </w:p>
    <w:p>
      <w:pPr>
        <w:rPr>
          <w:rFonts w:hint="eastAsia" w:ascii="宋体" w:hAnsi="宋体" w:eastAsia="宋体" w:cs="宋体"/>
          <w:b/>
          <w:color w:val="auto"/>
          <w:sz w:val="32"/>
          <w:szCs w:val="32"/>
        </w:rPr>
      </w:pPr>
    </w:p>
    <w:p>
      <w:pPr>
        <w:pStyle w:val="21"/>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（二）法定代表人身份证明及授权委托书</w:t>
      </w:r>
    </w:p>
    <w:p>
      <w:pPr>
        <w:spacing w:line="360" w:lineRule="auto"/>
        <w:jc w:val="center"/>
        <w:rPr>
          <w:rFonts w:hint="eastAsia" w:ascii="宋体" w:hAnsi="宋体" w:eastAsia="宋体" w:cs="宋体"/>
          <w:b/>
          <w:snapToGrid w:val="0"/>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snapToGrid w:val="0"/>
          <w:color w:val="auto"/>
          <w:sz w:val="32"/>
          <w:szCs w:val="32"/>
        </w:rPr>
        <w:t>法定代表人身份证明</w:t>
      </w:r>
    </w:p>
    <w:p>
      <w:pPr>
        <w:tabs>
          <w:tab w:val="left" w:pos="5565"/>
        </w:tabs>
        <w:autoSpaceDE w:val="0"/>
        <w:autoSpaceDN w:val="0"/>
        <w:adjustRightInd w:val="0"/>
        <w:snapToGrid w:val="0"/>
        <w:spacing w:before="156" w:beforeLines="50" w:after="156" w:afterLines="50" w:line="360" w:lineRule="auto"/>
        <w:ind w:firstLine="390" w:firstLineChars="186"/>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报价人</w:t>
      </w:r>
      <w:r>
        <w:rPr>
          <w:rFonts w:hint="eastAsia" w:ascii="宋体" w:hAnsi="宋体" w:eastAsia="宋体" w:cs="宋体"/>
          <w:color w:val="auto"/>
          <w:kern w:val="0"/>
          <w:szCs w:val="21"/>
        </w:rPr>
        <w:t>名称：</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5475"/>
        </w:tabs>
        <w:autoSpaceDE w:val="0"/>
        <w:autoSpaceDN w:val="0"/>
        <w:adjustRightInd w:val="0"/>
        <w:snapToGrid w:val="0"/>
        <w:spacing w:before="156" w:beforeLines="50" w:after="156" w:afterLines="50"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2520"/>
          <w:tab w:val="left" w:pos="3836"/>
        </w:tabs>
        <w:autoSpaceDE w:val="0"/>
        <w:autoSpaceDN w:val="0"/>
        <w:adjustRightInd w:val="0"/>
        <w:snapToGrid w:val="0"/>
        <w:spacing w:before="156" w:beforeLines="50" w:after="156" w:afterLines="50"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tabs>
          <w:tab w:val="left" w:pos="5475"/>
        </w:tabs>
        <w:autoSpaceDE w:val="0"/>
        <w:autoSpaceDN w:val="0"/>
        <w:adjustRightInd w:val="0"/>
        <w:snapToGrid w:val="0"/>
        <w:spacing w:before="156" w:beforeLines="50" w:after="156" w:afterLines="50"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1580"/>
          <w:tab w:val="left" w:pos="3260"/>
          <w:tab w:val="left" w:pos="4840"/>
          <w:tab w:val="left" w:pos="6300"/>
        </w:tabs>
        <w:autoSpaceDE w:val="0"/>
        <w:autoSpaceDN w:val="0"/>
        <w:adjustRightInd w:val="0"/>
        <w:snapToGrid w:val="0"/>
        <w:spacing w:before="156" w:beforeLines="50" w:after="156" w:afterLines="50"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性别</w:t>
      </w:r>
      <w:r>
        <w:rPr>
          <w:rFonts w:hint="eastAsia" w:ascii="宋体" w:hAnsi="宋体" w:eastAsia="宋体" w:cs="宋体"/>
          <w:color w:val="auto"/>
          <w:spacing w:val="-1"/>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职务：</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3360"/>
        </w:tabs>
        <w:autoSpaceDE w:val="0"/>
        <w:autoSpaceDN w:val="0"/>
        <w:adjustRightInd w:val="0"/>
        <w:snapToGrid w:val="0"/>
        <w:spacing w:before="156" w:beforeLines="50" w:after="156" w:afterLines="50"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报价人</w:t>
      </w:r>
      <w:r>
        <w:rPr>
          <w:rFonts w:hint="eastAsia" w:ascii="宋体" w:hAnsi="宋体" w:eastAsia="宋体" w:cs="宋体"/>
          <w:color w:val="auto"/>
          <w:kern w:val="0"/>
          <w:szCs w:val="21"/>
        </w:rPr>
        <w:t>名称）的法定代表人。</w:t>
      </w:r>
    </w:p>
    <w:p>
      <w:pPr>
        <w:autoSpaceDE w:val="0"/>
        <w:autoSpaceDN w:val="0"/>
        <w:adjustRightInd w:val="0"/>
        <w:snapToGrid w:val="0"/>
        <w:spacing w:before="156" w:beforeLines="50" w:after="156" w:afterLines="50" w:line="360" w:lineRule="auto"/>
        <w:ind w:firstLine="810"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tbl>
      <w:tblPr>
        <w:tblStyle w:val="23"/>
        <w:tblpPr w:leftFromText="180" w:rightFromText="180" w:vertAnchor="text" w:horzAnchor="margin" w:tblpXSpec="center" w:tblpY="30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ind w:firstLine="211" w:firstLineChars="100"/>
              <w:rPr>
                <w:rFonts w:hint="eastAsia" w:ascii="宋体" w:hAnsi="宋体" w:eastAsia="宋体" w:cs="宋体"/>
                <w:b/>
                <w:color w:val="auto"/>
                <w:szCs w:val="21"/>
              </w:rPr>
            </w:pPr>
            <w:r>
              <w:rPr>
                <w:rFonts w:hint="eastAsia" w:ascii="宋体" w:hAnsi="宋体" w:eastAsia="宋体" w:cs="宋体"/>
                <w:b/>
                <w:color w:val="auto"/>
                <w:szCs w:val="21"/>
              </w:rPr>
              <w:t>法定代表人身份证复印件（</w:t>
            </w:r>
            <w:r>
              <w:rPr>
                <w:rFonts w:hint="eastAsia" w:ascii="宋体" w:hAnsi="宋体" w:eastAsia="宋体" w:cs="宋体"/>
                <w:b/>
                <w:color w:val="auto"/>
              </w:rPr>
              <w:t>双面</w:t>
            </w:r>
            <w:r>
              <w:rPr>
                <w:rFonts w:hint="eastAsia" w:ascii="宋体" w:hAnsi="宋体" w:eastAsia="宋体" w:cs="宋体"/>
                <w:b/>
                <w:color w:val="auto"/>
                <w:szCs w:val="21"/>
              </w:rPr>
              <w:t>）</w:t>
            </w:r>
          </w:p>
        </w:tc>
      </w:tr>
    </w:tbl>
    <w:p>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color w:val="auto"/>
          <w:kern w:val="0"/>
          <w:szCs w:val="21"/>
        </w:rPr>
      </w:pPr>
      <w:r>
        <w:rPr>
          <w:rFonts w:hint="eastAsia" w:ascii="宋体" w:hAnsi="宋体" w:eastAsia="宋体" w:cs="宋体"/>
          <w:color w:val="auto"/>
          <w:kern w:val="0"/>
          <w:szCs w:val="21"/>
        </w:rPr>
        <w:t xml:space="preserve">            </w:t>
      </w:r>
    </w:p>
    <w:p>
      <w:pPr>
        <w:pStyle w:val="2"/>
        <w:spacing w:line="360" w:lineRule="auto"/>
        <w:rPr>
          <w:rFonts w:hint="eastAsia" w:ascii="宋体" w:hAnsi="宋体" w:eastAsia="宋体" w:cs="宋体"/>
          <w:color w:val="auto"/>
          <w:kern w:val="0"/>
          <w:szCs w:val="21"/>
        </w:rPr>
      </w:pPr>
    </w:p>
    <w:p>
      <w:pPr>
        <w:pStyle w:val="2"/>
        <w:spacing w:line="360" w:lineRule="auto"/>
        <w:rPr>
          <w:rFonts w:hint="eastAsia" w:ascii="宋体" w:hAnsi="宋体" w:eastAsia="宋体" w:cs="宋体"/>
          <w:color w:val="auto"/>
          <w:kern w:val="0"/>
          <w:szCs w:val="21"/>
        </w:rPr>
      </w:pPr>
    </w:p>
    <w:p>
      <w:pPr>
        <w:pStyle w:val="2"/>
        <w:spacing w:line="360" w:lineRule="auto"/>
        <w:rPr>
          <w:rFonts w:hint="eastAsia" w:ascii="宋体" w:hAnsi="宋体" w:eastAsia="宋体" w:cs="宋体"/>
          <w:color w:val="auto"/>
          <w:kern w:val="0"/>
          <w:szCs w:val="21"/>
        </w:rPr>
      </w:pPr>
    </w:p>
    <w:p>
      <w:pPr>
        <w:pStyle w:val="2"/>
        <w:spacing w:line="360" w:lineRule="auto"/>
        <w:rPr>
          <w:rFonts w:hint="eastAsia" w:ascii="宋体" w:hAnsi="宋体" w:eastAsia="宋体" w:cs="宋体"/>
          <w:color w:val="auto"/>
          <w:kern w:val="0"/>
          <w:szCs w:val="21"/>
        </w:rPr>
      </w:pPr>
    </w:p>
    <w:p>
      <w:pPr>
        <w:pStyle w:val="2"/>
        <w:spacing w:line="360" w:lineRule="auto"/>
        <w:rPr>
          <w:rFonts w:hint="eastAsia" w:ascii="宋体" w:hAnsi="宋体" w:eastAsia="宋体" w:cs="宋体"/>
          <w:color w:val="auto"/>
          <w:kern w:val="0"/>
          <w:szCs w:val="21"/>
        </w:rPr>
      </w:pPr>
    </w:p>
    <w:p>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color w:val="auto"/>
          <w:kern w:val="0"/>
          <w:szCs w:val="21"/>
        </w:rPr>
      </w:pPr>
    </w:p>
    <w:p>
      <w:pPr>
        <w:tabs>
          <w:tab w:val="left" w:pos="7140"/>
          <w:tab w:val="left" w:pos="7560"/>
          <w:tab w:val="left" w:pos="8300"/>
        </w:tabs>
        <w:autoSpaceDE w:val="0"/>
        <w:autoSpaceDN w:val="0"/>
        <w:adjustRightInd w:val="0"/>
        <w:spacing w:line="360" w:lineRule="auto"/>
        <w:ind w:right="210" w:firstLine="1890" w:firstLineChars="900"/>
        <w:rPr>
          <w:rFonts w:hint="eastAsia" w:ascii="宋体" w:hAnsi="宋体" w:eastAsia="宋体" w:cs="宋体"/>
          <w:snapToGrid w:val="0"/>
          <w:color w:val="auto"/>
          <w:kern w:val="0"/>
          <w:szCs w:val="21"/>
          <w:u w:val="single"/>
        </w:rPr>
      </w:pPr>
      <w:r>
        <w:rPr>
          <w:rFonts w:hint="eastAsia" w:ascii="宋体" w:hAnsi="宋体" w:cs="宋体"/>
          <w:color w:val="auto"/>
          <w:kern w:val="0"/>
          <w:szCs w:val="21"/>
          <w:lang w:val="en-US" w:eastAsia="zh-CN"/>
        </w:rPr>
        <w:t>报价人</w:t>
      </w:r>
      <w:r>
        <w:rPr>
          <w:rFonts w:hint="eastAsia" w:ascii="宋体" w:hAnsi="宋体" w:eastAsia="宋体" w:cs="宋体"/>
          <w:color w:val="auto"/>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snapToGrid w:val="0"/>
          <w:color w:val="auto"/>
          <w:kern w:val="0"/>
          <w:szCs w:val="21"/>
          <w:u w:val="single"/>
        </w:rPr>
        <w:t xml:space="preserve">（加盖单位公章） </w:t>
      </w:r>
    </w:p>
    <w:p>
      <w:pPr>
        <w:tabs>
          <w:tab w:val="left" w:pos="4935"/>
          <w:tab w:val="left" w:pos="5460"/>
          <w:tab w:val="left" w:pos="6400"/>
        </w:tabs>
        <w:autoSpaceDE w:val="0"/>
        <w:autoSpaceDN w:val="0"/>
        <w:adjustRightInd w:val="0"/>
        <w:snapToGrid w:val="0"/>
        <w:spacing w:line="360" w:lineRule="auto"/>
        <w:ind w:firstLine="1890" w:firstLineChars="900"/>
        <w:jc w:val="left"/>
        <w:rPr>
          <w:rFonts w:hint="eastAsia" w:ascii="宋体" w:hAnsi="宋体" w:eastAsia="宋体" w:cs="宋体"/>
          <w:color w:val="auto"/>
          <w:kern w:val="0"/>
          <w:szCs w:val="21"/>
        </w:rPr>
      </w:pPr>
      <w:r>
        <w:rPr>
          <w:rFonts w:hint="eastAsia" w:ascii="宋体" w:hAnsi="宋体" w:eastAsia="宋体" w:cs="宋体"/>
          <w:color w:val="auto"/>
          <w:kern w:val="0"/>
          <w:szCs w:val="21"/>
        </w:rPr>
        <w:t>日  期</w:t>
      </w:r>
      <w:r>
        <w:rPr>
          <w:rFonts w:hint="eastAsia" w:ascii="宋体" w:hAnsi="宋体" w:cs="宋体"/>
          <w:color w:val="auto"/>
          <w:kern w:val="0"/>
          <w:szCs w:val="21"/>
          <w:lang w:val="en-US" w:eastAsia="zh-CN"/>
        </w:rPr>
        <w:t xml:space="preserve"> ：     </w:t>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rPr>
        <w:t xml:space="preserve">   </w:t>
      </w:r>
      <w:r>
        <w:rPr>
          <w:rFonts w:hint="eastAsia" w:ascii="宋体" w:hAnsi="宋体" w:eastAsia="宋体" w:cs="宋体"/>
          <w:color w:val="auto"/>
          <w:kern w:val="0"/>
          <w:szCs w:val="21"/>
        </w:rPr>
        <w:t>日</w:t>
      </w:r>
    </w:p>
    <w:p>
      <w:pPr>
        <w:tabs>
          <w:tab w:val="left" w:pos="5760"/>
        </w:tabs>
        <w:autoSpaceDE w:val="0"/>
        <w:autoSpaceDN w:val="0"/>
        <w:adjustRightInd w:val="0"/>
        <w:spacing w:line="360" w:lineRule="auto"/>
        <w:ind w:right="11"/>
        <w:rPr>
          <w:rFonts w:hint="eastAsia" w:ascii="宋体" w:hAnsi="宋体" w:eastAsia="宋体" w:cs="宋体"/>
          <w:color w:val="auto"/>
          <w:kern w:val="0"/>
          <w:szCs w:val="21"/>
        </w:rPr>
      </w:pPr>
    </w:p>
    <w:p>
      <w:pPr>
        <w:spacing w:line="360" w:lineRule="auto"/>
        <w:rPr>
          <w:rFonts w:hint="eastAsia" w:ascii="宋体" w:hAnsi="宋体" w:eastAsia="宋体" w:cs="宋体"/>
          <w:color w:val="auto"/>
        </w:rPr>
      </w:pPr>
      <w:r>
        <w:rPr>
          <w:rFonts w:hint="eastAsia" w:ascii="宋体" w:hAnsi="宋体" w:eastAsia="宋体" w:cs="宋体"/>
          <w:color w:val="auto"/>
        </w:rPr>
        <w:t>注：法定代表人身份证明需按上述格式填写完整，不可缺少内容。在此基础上增加内容的不影响其有效性。</w:t>
      </w:r>
    </w:p>
    <w:p>
      <w:pPr>
        <w:pStyle w:val="2"/>
        <w:rPr>
          <w:rFonts w:hint="eastAsia" w:ascii="宋体" w:hAnsi="宋体" w:eastAsia="宋体" w:cs="宋体"/>
          <w:color w:val="auto"/>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（姓名）系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cs="宋体"/>
          <w:color w:val="auto"/>
          <w:kern w:val="0"/>
          <w:szCs w:val="21"/>
          <w:lang w:val="en-US" w:eastAsia="zh-CN"/>
        </w:rPr>
        <w:t>报价人</w:t>
      </w:r>
      <w:r>
        <w:rPr>
          <w:rFonts w:hint="eastAsia" w:ascii="宋体" w:hAnsi="宋体" w:cs="宋体"/>
          <w:color w:val="auto"/>
          <w:spacing w:val="-1"/>
          <w:kern w:val="0"/>
          <w:szCs w:val="21"/>
          <w:lang w:val="en-US" w:eastAsia="zh-CN"/>
        </w:rPr>
        <w:t>人</w:t>
      </w:r>
      <w:r>
        <w:rPr>
          <w:rFonts w:hint="eastAsia" w:ascii="宋体" w:hAnsi="宋体" w:eastAsia="宋体" w:cs="宋体"/>
          <w:color w:val="auto"/>
          <w:kern w:val="0"/>
          <w:szCs w:val="21"/>
        </w:rPr>
        <w:t>名称</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（姓 名）为我方代理人。代理人根据授权，以我方名义签署、澄清、说明、补正、递交、撤回、 修改 、领取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w:t>
      </w:r>
      <w:r>
        <w:rPr>
          <w:rFonts w:hint="eastAsia" w:ascii="宋体" w:hAnsi="宋体" w:eastAsia="宋体" w:cs="宋体"/>
          <w:color w:val="auto"/>
          <w:spacing w:val="-1"/>
          <w:kern w:val="0"/>
          <w:szCs w:val="21"/>
        </w:rPr>
        <w:t>目</w:t>
      </w:r>
      <w:r>
        <w:rPr>
          <w:rFonts w:hint="eastAsia" w:ascii="宋体" w:hAnsi="宋体" w:eastAsia="宋体" w:cs="宋体"/>
          <w:color w:val="auto"/>
          <w:kern w:val="0"/>
          <w:szCs w:val="21"/>
        </w:rPr>
        <w:t>名称）</w:t>
      </w:r>
      <w:r>
        <w:rPr>
          <w:rFonts w:hint="eastAsia" w:ascii="宋体" w:hAnsi="宋体" w:cs="宋体"/>
          <w:color w:val="auto"/>
          <w:kern w:val="0"/>
          <w:szCs w:val="21"/>
          <w:lang w:val="en-US" w:eastAsia="zh-CN"/>
        </w:rPr>
        <w:t>报价文件</w:t>
      </w:r>
      <w:r>
        <w:rPr>
          <w:rFonts w:hint="eastAsia" w:ascii="宋体" w:hAnsi="宋体" w:eastAsia="宋体" w:cs="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天。 </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r>
        <w:rPr>
          <w:rFonts w:hint="eastAsia" w:ascii="宋体" w:hAnsi="宋体" w:eastAsia="宋体" w:cs="宋体"/>
          <w:color w:val="auto"/>
          <w:kern w:val="0"/>
          <w:szCs w:val="21"/>
        </w:rPr>
        <w:t>代理人无转委托权。</w:t>
      </w: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比  选</w:t>
      </w:r>
      <w:r>
        <w:rPr>
          <w:rFonts w:hint="eastAsia" w:ascii="宋体" w:hAnsi="宋体" w:eastAsia="宋体" w:cs="宋体"/>
          <w:color w:val="auto"/>
          <w:kern w:val="0"/>
          <w:szCs w:val="21"/>
        </w:rPr>
        <w:t xml:space="preserve">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加盖单位公章</w:t>
      </w:r>
      <w:r>
        <w:rPr>
          <w:rFonts w:hint="eastAsia" w:ascii="宋体" w:hAnsi="宋体" w:eastAsia="宋体" w:cs="宋体"/>
          <w:color w:val="auto"/>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（签字或盖章）</w:t>
      </w:r>
    </w:p>
    <w:p>
      <w:pPr>
        <w:tabs>
          <w:tab w:val="left" w:pos="526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（签</w:t>
      </w:r>
      <w:r>
        <w:rPr>
          <w:rFonts w:hint="eastAsia" w:ascii="宋体" w:hAnsi="宋体" w:eastAsia="宋体" w:cs="宋体"/>
          <w:color w:val="auto"/>
          <w:spacing w:val="-1"/>
          <w:kern w:val="0"/>
          <w:szCs w:val="21"/>
        </w:rPr>
        <w:t>字</w:t>
      </w:r>
      <w:r>
        <w:rPr>
          <w:rFonts w:hint="eastAsia" w:ascii="宋体" w:hAnsi="宋体" w:eastAsia="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4005"/>
          <w:tab w:val="left" w:pos="4100"/>
          <w:tab w:val="left" w:pos="5040"/>
        </w:tabs>
        <w:autoSpaceDE w:val="0"/>
        <w:autoSpaceDN w:val="0"/>
        <w:adjustRightInd w:val="0"/>
        <w:snapToGrid w:val="0"/>
        <w:spacing w:line="360" w:lineRule="auto"/>
        <w:ind w:firstLine="1680" w:firstLineChars="800"/>
        <w:jc w:val="left"/>
        <w:rPr>
          <w:rFonts w:hint="eastAsia" w:ascii="宋体" w:hAnsi="宋体" w:eastAsia="宋体" w:cs="宋体"/>
          <w:color w:val="auto"/>
          <w:kern w:val="0"/>
        </w:rPr>
      </w:pPr>
      <w:r>
        <w:rPr>
          <w:rFonts w:hint="eastAsia" w:ascii="宋体" w:hAnsi="宋体" w:eastAsia="宋体" w:cs="宋体"/>
          <w:snapToGrid w:val="0"/>
          <w:color w:val="auto"/>
          <w:kern w:val="0"/>
          <w:szCs w:val="21"/>
        </w:rPr>
        <w:t>日</w:t>
      </w:r>
      <w:r>
        <w:rPr>
          <w:rFonts w:hint="eastAsia" w:ascii="宋体" w:hAnsi="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 xml:space="preserve"> 期</w:t>
      </w:r>
      <w:r>
        <w:rPr>
          <w:rFonts w:hint="eastAsia" w:ascii="宋体" w:hAnsi="宋体" w:cs="宋体"/>
          <w:snapToGrid w:val="0"/>
          <w:color w:val="auto"/>
          <w:kern w:val="0"/>
          <w:szCs w:val="21"/>
          <w:lang w:eastAsia="zh-CN"/>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rPr>
      </w:pPr>
    </w:p>
    <w:tbl>
      <w:tblPr>
        <w:tblStyle w:val="23"/>
        <w:tblpPr w:leftFromText="180" w:rightFromText="180" w:vertAnchor="text" w:horzAnchor="page" w:tblpX="1678" w:tblpY="-5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360" w:lineRule="auto"/>
              <w:ind w:firstLine="211" w:firstLineChars="100"/>
              <w:rPr>
                <w:rFonts w:hint="eastAsia" w:ascii="宋体" w:hAnsi="宋体" w:eastAsia="宋体" w:cs="宋体"/>
                <w:b/>
                <w:color w:val="auto"/>
                <w:szCs w:val="21"/>
              </w:rPr>
            </w:pPr>
            <w:r>
              <w:rPr>
                <w:rFonts w:hint="eastAsia" w:ascii="宋体" w:hAnsi="宋体" w:eastAsia="宋体" w:cs="宋体"/>
                <w:b/>
                <w:color w:val="auto"/>
                <w:szCs w:val="21"/>
              </w:rPr>
              <w:t>授权代理人身份证复印件（</w:t>
            </w:r>
            <w:r>
              <w:rPr>
                <w:rFonts w:hint="eastAsia" w:ascii="宋体" w:hAnsi="宋体" w:eastAsia="宋体" w:cs="宋体"/>
                <w:b/>
                <w:color w:val="auto"/>
              </w:rPr>
              <w:t>双面</w:t>
            </w:r>
            <w:r>
              <w:rPr>
                <w:rFonts w:hint="eastAsia" w:ascii="宋体" w:hAnsi="宋体" w:eastAsia="宋体" w:cs="宋体"/>
                <w:b/>
                <w:color w:val="auto"/>
                <w:szCs w:val="21"/>
              </w:rPr>
              <w:t>）</w:t>
            </w:r>
          </w:p>
        </w:tc>
      </w:tr>
    </w:tbl>
    <w:p>
      <w:pPr>
        <w:tabs>
          <w:tab w:val="left" w:pos="5760"/>
        </w:tabs>
        <w:autoSpaceDE w:val="0"/>
        <w:autoSpaceDN w:val="0"/>
        <w:adjustRightInd w:val="0"/>
        <w:spacing w:line="360" w:lineRule="auto"/>
        <w:ind w:right="11" w:firstLine="420" w:firstLineChars="200"/>
        <w:rPr>
          <w:rFonts w:hint="eastAsia" w:ascii="宋体" w:hAnsi="宋体" w:eastAsia="宋体" w:cs="宋体"/>
          <w:color w:val="auto"/>
          <w:kern w:val="0"/>
          <w:szCs w:val="21"/>
        </w:rPr>
      </w:pPr>
    </w:p>
    <w:p>
      <w:pPr>
        <w:tabs>
          <w:tab w:val="left" w:pos="5760"/>
        </w:tabs>
        <w:autoSpaceDE w:val="0"/>
        <w:autoSpaceDN w:val="0"/>
        <w:adjustRightInd w:val="0"/>
        <w:spacing w:line="360" w:lineRule="auto"/>
        <w:ind w:right="11" w:firstLine="420" w:firstLineChars="200"/>
        <w:rPr>
          <w:rFonts w:hint="eastAsia" w:ascii="宋体" w:hAnsi="宋体" w:eastAsia="宋体" w:cs="宋体"/>
          <w:color w:val="auto"/>
          <w:kern w:val="0"/>
          <w:szCs w:val="21"/>
        </w:rPr>
      </w:pPr>
    </w:p>
    <w:p>
      <w:pPr>
        <w:tabs>
          <w:tab w:val="left" w:pos="5760"/>
        </w:tabs>
        <w:autoSpaceDE w:val="0"/>
        <w:autoSpaceDN w:val="0"/>
        <w:adjustRightInd w:val="0"/>
        <w:spacing w:line="360" w:lineRule="auto"/>
        <w:ind w:right="11" w:firstLine="420" w:firstLineChars="200"/>
        <w:rPr>
          <w:rFonts w:hint="eastAsia" w:ascii="宋体" w:hAnsi="宋体" w:eastAsia="宋体" w:cs="宋体"/>
          <w:color w:val="auto"/>
          <w:kern w:val="0"/>
          <w:szCs w:val="21"/>
        </w:rPr>
      </w:pPr>
    </w:p>
    <w:p>
      <w:pPr>
        <w:tabs>
          <w:tab w:val="left" w:pos="5760"/>
        </w:tabs>
        <w:autoSpaceDE w:val="0"/>
        <w:autoSpaceDN w:val="0"/>
        <w:adjustRightInd w:val="0"/>
        <w:spacing w:line="360" w:lineRule="auto"/>
        <w:ind w:right="11" w:firstLine="420" w:firstLineChars="200"/>
        <w:rPr>
          <w:rFonts w:hint="eastAsia" w:ascii="宋体" w:hAnsi="宋体" w:eastAsia="宋体" w:cs="宋体"/>
          <w:color w:val="auto"/>
          <w:kern w:val="0"/>
          <w:szCs w:val="21"/>
        </w:rPr>
      </w:pPr>
    </w:p>
    <w:p>
      <w:pPr>
        <w:tabs>
          <w:tab w:val="left" w:pos="5760"/>
        </w:tabs>
        <w:autoSpaceDE w:val="0"/>
        <w:autoSpaceDN w:val="0"/>
        <w:adjustRightInd w:val="0"/>
        <w:spacing w:line="360" w:lineRule="auto"/>
        <w:ind w:right="11" w:firstLine="420" w:firstLineChars="200"/>
        <w:rPr>
          <w:rFonts w:hint="eastAsia" w:ascii="宋体" w:hAnsi="宋体" w:eastAsia="宋体" w:cs="宋体"/>
          <w:color w:val="auto"/>
          <w:kern w:val="0"/>
          <w:szCs w:val="21"/>
        </w:rPr>
      </w:pPr>
    </w:p>
    <w:p>
      <w:pPr>
        <w:tabs>
          <w:tab w:val="left" w:pos="5760"/>
        </w:tabs>
        <w:autoSpaceDE w:val="0"/>
        <w:autoSpaceDN w:val="0"/>
        <w:adjustRightInd w:val="0"/>
        <w:spacing w:line="360" w:lineRule="auto"/>
        <w:ind w:right="11"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w:t>
      </w:r>
      <w:r>
        <w:rPr>
          <w:rFonts w:hint="eastAsia" w:ascii="宋体" w:hAnsi="宋体" w:cs="宋体"/>
          <w:color w:val="auto"/>
          <w:kern w:val="0"/>
          <w:szCs w:val="21"/>
          <w:lang w:val="en-US" w:eastAsia="zh-CN"/>
        </w:rPr>
        <w:t>比选</w:t>
      </w:r>
      <w:r>
        <w:rPr>
          <w:rFonts w:hint="eastAsia" w:ascii="宋体" w:hAnsi="宋体" w:eastAsia="宋体" w:cs="宋体"/>
          <w:color w:val="auto"/>
          <w:kern w:val="0"/>
          <w:szCs w:val="21"/>
        </w:rPr>
        <w:t>活动并签署文件的不需要授权委托书，只需提供法定代表人身份证明；非法定代表人参加</w:t>
      </w:r>
      <w:r>
        <w:rPr>
          <w:rFonts w:hint="eastAsia" w:ascii="宋体" w:hAnsi="宋体" w:cs="宋体"/>
          <w:color w:val="auto"/>
          <w:kern w:val="0"/>
          <w:szCs w:val="21"/>
          <w:lang w:val="en-US" w:eastAsia="zh-CN"/>
        </w:rPr>
        <w:t>比选</w:t>
      </w:r>
      <w:r>
        <w:rPr>
          <w:rFonts w:hint="eastAsia" w:ascii="宋体" w:hAnsi="宋体" w:eastAsia="宋体" w:cs="宋体"/>
          <w:color w:val="auto"/>
          <w:kern w:val="0"/>
          <w:szCs w:val="21"/>
        </w:rPr>
        <w:t>活动及签署文件的除提供法定代表人身份证明外还须提供授权委托书。</w:t>
      </w:r>
    </w:p>
    <w:p>
      <w:pPr>
        <w:tabs>
          <w:tab w:val="left" w:pos="5760"/>
        </w:tabs>
        <w:autoSpaceDE w:val="0"/>
        <w:autoSpaceDN w:val="0"/>
        <w:adjustRightInd w:val="0"/>
        <w:spacing w:line="360" w:lineRule="auto"/>
        <w:ind w:right="11"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2、法定代表人身份证明及授权委托书原件装入</w:t>
      </w:r>
      <w:r>
        <w:rPr>
          <w:rFonts w:hint="eastAsia" w:ascii="宋体" w:hAnsi="宋体" w:cs="宋体"/>
          <w:color w:val="auto"/>
          <w:kern w:val="0"/>
          <w:szCs w:val="21"/>
          <w:lang w:val="en-US" w:eastAsia="zh-CN"/>
        </w:rPr>
        <w:t>报价文件</w:t>
      </w:r>
      <w:r>
        <w:rPr>
          <w:rFonts w:hint="eastAsia" w:ascii="宋体" w:hAnsi="宋体" w:eastAsia="宋体" w:cs="宋体"/>
          <w:color w:val="auto"/>
          <w:kern w:val="0"/>
          <w:szCs w:val="21"/>
        </w:rPr>
        <w:t>一并递交。</w:t>
      </w:r>
    </w:p>
    <w:p>
      <w:pPr>
        <w:pStyle w:val="2"/>
        <w:rPr>
          <w:rFonts w:hint="eastAsia" w:ascii="宋体" w:hAnsi="宋体" w:eastAsia="宋体" w:cs="宋体"/>
          <w:color w:val="auto"/>
        </w:rPr>
        <w:sectPr>
          <w:footerReference r:id="rId3" w:type="default"/>
          <w:pgSz w:w="11906" w:h="16838"/>
          <w:pgMar w:top="1440" w:right="1080" w:bottom="1440" w:left="1080" w:header="851" w:footer="992" w:gutter="0"/>
          <w:pgNumType w:fmt="decimal" w:start="1"/>
          <w:cols w:space="720" w:num="1"/>
          <w:docGrid w:type="lines" w:linePitch="312" w:charSpace="0"/>
        </w:sectPr>
      </w:pPr>
    </w:p>
    <w:p>
      <w:pPr>
        <w:pStyle w:val="2"/>
        <w:jc w:val="center"/>
        <w:rPr>
          <w:rFonts w:hint="eastAsia" w:ascii="宋体" w:hAnsi="宋体" w:eastAsia="宋体" w:cs="宋体"/>
          <w:b/>
          <w:color w:val="auto"/>
          <w:kern w:val="2"/>
          <w:sz w:val="32"/>
          <w:szCs w:val="32"/>
          <w:lang w:val="en-US" w:eastAsia="zh-CN" w:bidi="ar-SA"/>
        </w:rPr>
      </w:pPr>
      <w:bookmarkStart w:id="50" w:name="_Toc24086"/>
      <w:r>
        <w:rPr>
          <w:rFonts w:hint="eastAsia" w:ascii="宋体" w:hAnsi="宋体" w:eastAsia="宋体" w:cs="宋体"/>
          <w:b/>
          <w:color w:val="auto"/>
          <w:kern w:val="2"/>
          <w:sz w:val="32"/>
          <w:szCs w:val="32"/>
          <w:lang w:val="en-US" w:eastAsia="zh-CN" w:bidi="ar-SA"/>
        </w:rPr>
        <w:t>（</w:t>
      </w:r>
      <w:r>
        <w:rPr>
          <w:rFonts w:hint="eastAsia" w:ascii="宋体" w:hAnsi="宋体" w:cs="宋体"/>
          <w:b/>
          <w:color w:val="auto"/>
          <w:kern w:val="2"/>
          <w:sz w:val="32"/>
          <w:szCs w:val="32"/>
          <w:lang w:val="en-US" w:eastAsia="zh-CN" w:bidi="ar-SA"/>
        </w:rPr>
        <w:t>三</w:t>
      </w:r>
      <w:r>
        <w:rPr>
          <w:rFonts w:hint="eastAsia" w:ascii="宋体" w:hAnsi="宋体" w:eastAsia="宋体" w:cs="宋体"/>
          <w:b/>
          <w:color w:val="auto"/>
          <w:kern w:val="2"/>
          <w:sz w:val="32"/>
          <w:szCs w:val="32"/>
          <w:lang w:val="en-US" w:eastAsia="zh-CN" w:bidi="ar-SA"/>
        </w:rPr>
        <w:t>）营业执照</w:t>
      </w: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2"/>
        <w:jc w:val="center"/>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w:t>
      </w:r>
      <w:r>
        <w:rPr>
          <w:rFonts w:hint="eastAsia" w:ascii="宋体" w:hAnsi="宋体" w:cs="宋体"/>
          <w:b/>
          <w:color w:val="auto"/>
          <w:kern w:val="2"/>
          <w:sz w:val="32"/>
          <w:szCs w:val="32"/>
          <w:lang w:val="en-US" w:eastAsia="zh-CN" w:bidi="ar-SA"/>
        </w:rPr>
        <w:t>四</w:t>
      </w:r>
      <w:r>
        <w:rPr>
          <w:rFonts w:hint="eastAsia" w:ascii="宋体" w:hAnsi="宋体" w:eastAsia="宋体" w:cs="宋体"/>
          <w:b/>
          <w:color w:val="auto"/>
          <w:kern w:val="2"/>
          <w:sz w:val="32"/>
          <w:szCs w:val="32"/>
          <w:lang w:val="en-US" w:eastAsia="zh-CN" w:bidi="ar-SA"/>
        </w:rPr>
        <w:t>）资质证书</w:t>
      </w:r>
    </w:p>
    <w:p>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pPr>
        <w:pStyle w:val="2"/>
        <w:jc w:val="center"/>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w:t>
      </w:r>
      <w:r>
        <w:rPr>
          <w:rFonts w:hint="eastAsia" w:ascii="宋体" w:hAnsi="宋体" w:cs="宋体"/>
          <w:b/>
          <w:color w:val="auto"/>
          <w:kern w:val="2"/>
          <w:sz w:val="32"/>
          <w:szCs w:val="32"/>
          <w:lang w:val="en-US" w:eastAsia="zh-CN" w:bidi="ar-SA"/>
        </w:rPr>
        <w:t>五</w:t>
      </w:r>
      <w:r>
        <w:rPr>
          <w:rFonts w:hint="eastAsia" w:ascii="宋体" w:hAnsi="宋体" w:eastAsia="宋体" w:cs="宋体"/>
          <w:b/>
          <w:color w:val="auto"/>
          <w:kern w:val="2"/>
          <w:sz w:val="32"/>
          <w:szCs w:val="32"/>
          <w:lang w:val="en-US" w:eastAsia="zh-CN" w:bidi="ar-SA"/>
        </w:rPr>
        <w:t>）其他资料（如</w:t>
      </w:r>
      <w:r>
        <w:rPr>
          <w:rFonts w:hint="eastAsia" w:ascii="宋体" w:hAnsi="宋体" w:cs="宋体"/>
          <w:b/>
          <w:color w:val="auto"/>
          <w:kern w:val="2"/>
          <w:sz w:val="32"/>
          <w:szCs w:val="32"/>
          <w:lang w:val="en-US" w:eastAsia="zh-CN" w:bidi="ar-SA"/>
        </w:rPr>
        <w:t>有</w:t>
      </w:r>
      <w:r>
        <w:rPr>
          <w:rFonts w:hint="eastAsia" w:ascii="宋体" w:hAnsi="宋体" w:eastAsia="宋体" w:cs="宋体"/>
          <w:b/>
          <w:color w:val="auto"/>
          <w:kern w:val="2"/>
          <w:sz w:val="32"/>
          <w:szCs w:val="32"/>
          <w:lang w:val="en-US" w:eastAsia="zh-CN" w:bidi="ar-SA"/>
        </w:rPr>
        <w:t>）</w:t>
      </w:r>
    </w:p>
    <w:p>
      <w:pPr>
        <w:rPr>
          <w:rFonts w:hint="eastAsia" w:ascii="宋体" w:hAnsi="宋体" w:eastAsia="宋体" w:cs="宋体"/>
          <w:b/>
          <w:bCs w:val="0"/>
          <w:color w:val="auto"/>
          <w:kern w:val="0"/>
          <w:sz w:val="36"/>
          <w:szCs w:val="36"/>
          <w:lang w:val="en-US" w:eastAsia="zh-CN" w:bidi="ar-SA"/>
        </w:rPr>
      </w:pPr>
    </w:p>
    <w:p>
      <w:pPr>
        <w:rPr>
          <w:rFonts w:hint="eastAsia" w:ascii="宋体" w:hAnsi="宋体" w:eastAsia="宋体" w:cs="宋体"/>
          <w:b/>
          <w:bCs w:val="0"/>
          <w:color w:val="auto"/>
          <w:kern w:val="0"/>
          <w:sz w:val="36"/>
          <w:szCs w:val="36"/>
          <w:lang w:val="en-US" w:eastAsia="zh-CN" w:bidi="ar-SA"/>
        </w:rPr>
      </w:pPr>
      <w:r>
        <w:rPr>
          <w:rFonts w:hint="eastAsia" w:ascii="宋体" w:hAnsi="宋体" w:eastAsia="宋体" w:cs="宋体"/>
          <w:b/>
          <w:bCs w:val="0"/>
          <w:color w:val="auto"/>
          <w:kern w:val="0"/>
          <w:sz w:val="36"/>
          <w:szCs w:val="36"/>
          <w:lang w:val="en-US" w:eastAsia="zh-CN" w:bidi="ar-SA"/>
        </w:rPr>
        <w:br w:type="page"/>
      </w:r>
    </w:p>
    <w:p>
      <w:pPr>
        <w:pStyle w:val="2"/>
        <w:numPr>
          <w:ilvl w:val="0"/>
          <w:numId w:val="0"/>
        </w:numPr>
        <w:tabs>
          <w:tab w:val="left" w:pos="0"/>
        </w:tabs>
        <w:ind w:left="0" w:leftChars="0" w:firstLine="0" w:firstLineChars="0"/>
        <w:jc w:val="center"/>
        <w:outlineLvl w:val="0"/>
        <w:rPr>
          <w:rFonts w:hint="eastAsia" w:ascii="宋体" w:hAnsi="宋体" w:eastAsia="宋体" w:cs="宋体"/>
          <w:b/>
          <w:color w:val="auto"/>
          <w:sz w:val="32"/>
          <w:szCs w:val="32"/>
        </w:rPr>
      </w:pPr>
      <w:r>
        <w:rPr>
          <w:rFonts w:hint="eastAsia" w:ascii="宋体" w:hAnsi="宋体" w:eastAsia="宋体" w:cs="宋体"/>
          <w:b/>
          <w:bCs w:val="0"/>
          <w:color w:val="auto"/>
          <w:kern w:val="0"/>
          <w:sz w:val="36"/>
          <w:szCs w:val="36"/>
          <w:lang w:val="en-US" w:eastAsia="zh-CN" w:bidi="ar-SA"/>
        </w:rPr>
        <w:t>第四章 合同条款</w:t>
      </w:r>
      <w:bookmarkEnd w:id="50"/>
    </w:p>
    <w:p>
      <w:pPr>
        <w:rPr>
          <w:rFonts w:hint="eastAsia" w:ascii="宋体" w:hAnsi="宋体" w:eastAsia="宋体" w:cs="宋体"/>
          <w:color w:val="auto"/>
        </w:rPr>
      </w:pPr>
    </w:p>
    <w:p>
      <w:pPr>
        <w:widowControl/>
        <w:jc w:val="center"/>
        <w:rPr>
          <w:rFonts w:hint="eastAsia" w:ascii="宋体" w:hAnsi="宋体" w:eastAsia="宋体" w:cs="宋体"/>
          <w:b/>
          <w:color w:val="auto"/>
          <w:spacing w:val="20"/>
          <w:sz w:val="44"/>
          <w:szCs w:val="44"/>
        </w:rPr>
      </w:pPr>
      <w:bookmarkStart w:id="51" w:name="_Toc351203632"/>
      <w:bookmarkEnd w:id="51"/>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后期以本</w:t>
      </w:r>
      <w:r>
        <w:rPr>
          <w:rFonts w:hint="eastAsia" w:ascii="宋体" w:hAnsi="宋体" w:cs="宋体"/>
          <w:b/>
          <w:color w:val="auto"/>
          <w:sz w:val="28"/>
          <w:szCs w:val="28"/>
          <w:lang w:val="en-US" w:eastAsia="zh-CN"/>
        </w:rPr>
        <w:t>报价文件</w:t>
      </w:r>
      <w:r>
        <w:rPr>
          <w:rFonts w:hint="eastAsia" w:ascii="宋体" w:hAnsi="宋体" w:eastAsia="宋体" w:cs="宋体"/>
          <w:b/>
          <w:color w:val="auto"/>
          <w:sz w:val="28"/>
          <w:szCs w:val="28"/>
          <w:lang w:val="en-US" w:eastAsia="zh-CN"/>
        </w:rPr>
        <w:t>、</w:t>
      </w:r>
      <w:r>
        <w:rPr>
          <w:rFonts w:hint="eastAsia" w:ascii="宋体" w:hAnsi="宋体" w:cs="宋体"/>
          <w:b/>
          <w:color w:val="auto"/>
          <w:sz w:val="28"/>
          <w:szCs w:val="28"/>
          <w:lang w:val="en-US" w:eastAsia="zh-CN"/>
        </w:rPr>
        <w:t>成交</w:t>
      </w:r>
      <w:r>
        <w:rPr>
          <w:rFonts w:hint="eastAsia" w:ascii="宋体" w:hAnsi="宋体" w:eastAsia="宋体" w:cs="宋体"/>
          <w:b/>
          <w:color w:val="auto"/>
          <w:sz w:val="28"/>
          <w:szCs w:val="28"/>
          <w:lang w:val="en-US" w:eastAsia="zh-CN"/>
        </w:rPr>
        <w:t>文件、</w:t>
      </w:r>
      <w:r>
        <w:rPr>
          <w:rFonts w:hint="eastAsia" w:ascii="宋体" w:hAnsi="宋体" w:cs="宋体"/>
          <w:b/>
          <w:color w:val="auto"/>
          <w:sz w:val="28"/>
          <w:szCs w:val="28"/>
          <w:lang w:val="en-US" w:eastAsia="zh-CN"/>
        </w:rPr>
        <w:t>成交</w:t>
      </w:r>
      <w:r>
        <w:rPr>
          <w:rFonts w:hint="eastAsia" w:ascii="宋体" w:hAnsi="宋体" w:eastAsia="宋体" w:cs="宋体"/>
          <w:b/>
          <w:color w:val="auto"/>
          <w:sz w:val="28"/>
          <w:szCs w:val="28"/>
          <w:lang w:val="en-US" w:eastAsia="zh-CN"/>
        </w:rPr>
        <w:t>通知书为基础双方协商签订为准）</w:t>
      </w:r>
    </w:p>
    <w:p>
      <w:pPr>
        <w:spacing w:line="360" w:lineRule="auto"/>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rPr>
          <w:rFonts w:hint="eastAsia" w:ascii="宋体" w:hAnsi="宋体" w:eastAsia="宋体" w:cs="宋体"/>
          <w:color w:val="auto"/>
        </w:rPr>
      </w:pPr>
    </w:p>
    <w:p>
      <w:pPr>
        <w:pStyle w:val="21"/>
        <w:rPr>
          <w:rFonts w:hint="eastAsia" w:ascii="宋体" w:hAnsi="宋体" w:eastAsia="宋体" w:cs="宋体"/>
          <w:color w:val="auto"/>
        </w:rPr>
      </w:pPr>
    </w:p>
    <w:p>
      <w:pPr>
        <w:pStyle w:val="2"/>
        <w:rPr>
          <w:rFonts w:hint="eastAsia" w:ascii="宋体" w:hAnsi="宋体" w:eastAsia="宋体" w:cs="宋体"/>
          <w:b/>
          <w:bCs/>
          <w:snapToGrid w:val="0"/>
          <w:color w:val="auto"/>
          <w:w w:val="98"/>
          <w:sz w:val="36"/>
          <w:szCs w:val="36"/>
          <w:highlight w:val="none"/>
          <w:lang w:val="zh-CN" w:eastAsia="zh-CN" w:bidi="ar-SA"/>
        </w:rPr>
      </w:pPr>
    </w:p>
    <w:p>
      <w:pPr>
        <w:rPr>
          <w:rFonts w:hint="eastAsia" w:ascii="宋体" w:hAnsi="宋体" w:eastAsia="宋体" w:cs="宋体"/>
          <w:b/>
          <w:bCs/>
          <w:snapToGrid w:val="0"/>
          <w:color w:val="auto"/>
          <w:w w:val="98"/>
          <w:sz w:val="36"/>
          <w:szCs w:val="36"/>
          <w:highlight w:val="none"/>
          <w:lang w:val="zh-CN" w:eastAsia="zh-CN" w:bidi="ar-SA"/>
        </w:rPr>
      </w:pPr>
    </w:p>
    <w:p>
      <w:pPr>
        <w:pStyle w:val="2"/>
        <w:rPr>
          <w:rFonts w:hint="eastAsia" w:ascii="宋体" w:hAnsi="宋体" w:eastAsia="宋体" w:cs="宋体"/>
          <w:color w:val="auto"/>
          <w:lang w:val="zh-CN" w:eastAsia="zh-CN"/>
        </w:rPr>
      </w:pPr>
    </w:p>
    <w:p>
      <w:pPr>
        <w:rPr>
          <w:rFonts w:hint="eastAsia" w:ascii="宋体" w:hAnsi="宋体" w:eastAsia="宋体" w:cs="宋体"/>
          <w:b/>
          <w:bCs/>
          <w:snapToGrid w:val="0"/>
          <w:color w:val="auto"/>
          <w:w w:val="98"/>
          <w:sz w:val="36"/>
          <w:szCs w:val="36"/>
          <w:highlight w:val="none"/>
          <w:lang w:val="zh-CN" w:eastAsia="zh-CN" w:bidi="ar-SA"/>
        </w:rPr>
      </w:pPr>
    </w:p>
    <w:sectPr>
      <w:footerReference r:id="rId4"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GExM2ZhZTIxMjUxMDdhNGE1ZmJmZGI5YjBmODljNjQifQ=="/>
  </w:docVars>
  <w:rsids>
    <w:rsidRoot w:val="00000000"/>
    <w:rsid w:val="000273CC"/>
    <w:rsid w:val="00044EF2"/>
    <w:rsid w:val="00D9012D"/>
    <w:rsid w:val="00EB60B2"/>
    <w:rsid w:val="01E16E78"/>
    <w:rsid w:val="02445A7A"/>
    <w:rsid w:val="02543FA9"/>
    <w:rsid w:val="026223A4"/>
    <w:rsid w:val="0298421B"/>
    <w:rsid w:val="02E903CF"/>
    <w:rsid w:val="030A5EA0"/>
    <w:rsid w:val="03CD1A9F"/>
    <w:rsid w:val="04FC263C"/>
    <w:rsid w:val="054335E0"/>
    <w:rsid w:val="05DF1D74"/>
    <w:rsid w:val="06AB256C"/>
    <w:rsid w:val="06B66621"/>
    <w:rsid w:val="06F30D45"/>
    <w:rsid w:val="07BC60B3"/>
    <w:rsid w:val="08210512"/>
    <w:rsid w:val="084C5688"/>
    <w:rsid w:val="08966904"/>
    <w:rsid w:val="08A97FAD"/>
    <w:rsid w:val="08D763E6"/>
    <w:rsid w:val="08E03C69"/>
    <w:rsid w:val="08EE6740"/>
    <w:rsid w:val="09175C96"/>
    <w:rsid w:val="0A0F696E"/>
    <w:rsid w:val="0AB47515"/>
    <w:rsid w:val="0CC954FA"/>
    <w:rsid w:val="0D116EA1"/>
    <w:rsid w:val="0DE11BD9"/>
    <w:rsid w:val="0DF2282E"/>
    <w:rsid w:val="0E5E4367"/>
    <w:rsid w:val="0E6265C1"/>
    <w:rsid w:val="0E6574A4"/>
    <w:rsid w:val="0E8F45F1"/>
    <w:rsid w:val="0EA224A6"/>
    <w:rsid w:val="0EB21FBD"/>
    <w:rsid w:val="0EDE2DB2"/>
    <w:rsid w:val="0EF303E9"/>
    <w:rsid w:val="0F7B6853"/>
    <w:rsid w:val="0F9067A2"/>
    <w:rsid w:val="0FD3262C"/>
    <w:rsid w:val="101A1610"/>
    <w:rsid w:val="10321608"/>
    <w:rsid w:val="10BB15FD"/>
    <w:rsid w:val="10D34B99"/>
    <w:rsid w:val="10F35660"/>
    <w:rsid w:val="11EE4352"/>
    <w:rsid w:val="12434776"/>
    <w:rsid w:val="128B1B14"/>
    <w:rsid w:val="12C50CC2"/>
    <w:rsid w:val="12E83530"/>
    <w:rsid w:val="134D6B29"/>
    <w:rsid w:val="136A429A"/>
    <w:rsid w:val="14004519"/>
    <w:rsid w:val="14524026"/>
    <w:rsid w:val="14CF52C6"/>
    <w:rsid w:val="14F90946"/>
    <w:rsid w:val="157955E3"/>
    <w:rsid w:val="1585042C"/>
    <w:rsid w:val="158C247F"/>
    <w:rsid w:val="158F4E06"/>
    <w:rsid w:val="15FC29A5"/>
    <w:rsid w:val="165861F2"/>
    <w:rsid w:val="16612C47"/>
    <w:rsid w:val="16734728"/>
    <w:rsid w:val="16EF0253"/>
    <w:rsid w:val="16F8414B"/>
    <w:rsid w:val="17237EFC"/>
    <w:rsid w:val="1733413A"/>
    <w:rsid w:val="1743234C"/>
    <w:rsid w:val="174E359A"/>
    <w:rsid w:val="17A10E64"/>
    <w:rsid w:val="17B86896"/>
    <w:rsid w:val="183D6D9C"/>
    <w:rsid w:val="1884654A"/>
    <w:rsid w:val="18C179CD"/>
    <w:rsid w:val="192630CA"/>
    <w:rsid w:val="1A8C400A"/>
    <w:rsid w:val="1ADA2FC8"/>
    <w:rsid w:val="1B2621E7"/>
    <w:rsid w:val="1B3C158C"/>
    <w:rsid w:val="1BBB6955"/>
    <w:rsid w:val="1C2E35CB"/>
    <w:rsid w:val="1C986C96"/>
    <w:rsid w:val="1D3E15EC"/>
    <w:rsid w:val="1DE06B47"/>
    <w:rsid w:val="1E2C7696"/>
    <w:rsid w:val="1E691018"/>
    <w:rsid w:val="1E8A6AB3"/>
    <w:rsid w:val="1F073C5F"/>
    <w:rsid w:val="1F0E4FEE"/>
    <w:rsid w:val="1F332CA6"/>
    <w:rsid w:val="1FD9384E"/>
    <w:rsid w:val="1FD955FC"/>
    <w:rsid w:val="202A22FB"/>
    <w:rsid w:val="204C2272"/>
    <w:rsid w:val="21425982"/>
    <w:rsid w:val="218917AE"/>
    <w:rsid w:val="218B0B78"/>
    <w:rsid w:val="219A700D"/>
    <w:rsid w:val="222334A6"/>
    <w:rsid w:val="22482F0D"/>
    <w:rsid w:val="22761828"/>
    <w:rsid w:val="22E5075C"/>
    <w:rsid w:val="23405992"/>
    <w:rsid w:val="23921F6D"/>
    <w:rsid w:val="2455546D"/>
    <w:rsid w:val="24F5112A"/>
    <w:rsid w:val="251A293E"/>
    <w:rsid w:val="25571DF9"/>
    <w:rsid w:val="255B4D05"/>
    <w:rsid w:val="26924756"/>
    <w:rsid w:val="26D66D39"/>
    <w:rsid w:val="277A3B68"/>
    <w:rsid w:val="27A51A31"/>
    <w:rsid w:val="280916C6"/>
    <w:rsid w:val="28155353"/>
    <w:rsid w:val="28173165"/>
    <w:rsid w:val="28397580"/>
    <w:rsid w:val="28425D08"/>
    <w:rsid w:val="28CC03F4"/>
    <w:rsid w:val="29736AC1"/>
    <w:rsid w:val="29E30F0A"/>
    <w:rsid w:val="2A3D2C2B"/>
    <w:rsid w:val="2A6E1037"/>
    <w:rsid w:val="2A992557"/>
    <w:rsid w:val="2A994305"/>
    <w:rsid w:val="2B2A1401"/>
    <w:rsid w:val="2B741EB6"/>
    <w:rsid w:val="2BAA613D"/>
    <w:rsid w:val="2C1926C7"/>
    <w:rsid w:val="2C8B2374"/>
    <w:rsid w:val="2CAD35FD"/>
    <w:rsid w:val="2CAD4424"/>
    <w:rsid w:val="2CBF5B79"/>
    <w:rsid w:val="2CD51841"/>
    <w:rsid w:val="2CE915E7"/>
    <w:rsid w:val="2E285B3C"/>
    <w:rsid w:val="2E76495E"/>
    <w:rsid w:val="2E813A2E"/>
    <w:rsid w:val="2E8C5F2F"/>
    <w:rsid w:val="2EA27501"/>
    <w:rsid w:val="2EBC6814"/>
    <w:rsid w:val="2F7E2C3F"/>
    <w:rsid w:val="2FAD2601"/>
    <w:rsid w:val="308B2942"/>
    <w:rsid w:val="30FE2C27"/>
    <w:rsid w:val="310444A3"/>
    <w:rsid w:val="31F46A75"/>
    <w:rsid w:val="3207424B"/>
    <w:rsid w:val="32A07FCB"/>
    <w:rsid w:val="34B54432"/>
    <w:rsid w:val="359E6C74"/>
    <w:rsid w:val="35EF74CF"/>
    <w:rsid w:val="36064819"/>
    <w:rsid w:val="36203B2D"/>
    <w:rsid w:val="362058DB"/>
    <w:rsid w:val="364131F7"/>
    <w:rsid w:val="365B6913"/>
    <w:rsid w:val="36BB5604"/>
    <w:rsid w:val="371D5463"/>
    <w:rsid w:val="37272C99"/>
    <w:rsid w:val="374C0952"/>
    <w:rsid w:val="37985945"/>
    <w:rsid w:val="38323C8A"/>
    <w:rsid w:val="38402264"/>
    <w:rsid w:val="38922426"/>
    <w:rsid w:val="38FB618B"/>
    <w:rsid w:val="39261FCD"/>
    <w:rsid w:val="392B4CC2"/>
    <w:rsid w:val="393671C3"/>
    <w:rsid w:val="394A2C6F"/>
    <w:rsid w:val="39EC65B8"/>
    <w:rsid w:val="3A053765"/>
    <w:rsid w:val="3A8D089B"/>
    <w:rsid w:val="3A907DCF"/>
    <w:rsid w:val="3AFE2E98"/>
    <w:rsid w:val="3B5E1C8C"/>
    <w:rsid w:val="3BC90495"/>
    <w:rsid w:val="3C61334E"/>
    <w:rsid w:val="3D2F28A7"/>
    <w:rsid w:val="3D3B124C"/>
    <w:rsid w:val="3D4A76E1"/>
    <w:rsid w:val="3D962926"/>
    <w:rsid w:val="3DA52B6A"/>
    <w:rsid w:val="3EDC25BB"/>
    <w:rsid w:val="3EFE0783"/>
    <w:rsid w:val="3F087854"/>
    <w:rsid w:val="3F475259"/>
    <w:rsid w:val="3FD876AC"/>
    <w:rsid w:val="400851BF"/>
    <w:rsid w:val="401E4FC9"/>
    <w:rsid w:val="403501D5"/>
    <w:rsid w:val="403F2E01"/>
    <w:rsid w:val="40B76E3C"/>
    <w:rsid w:val="41BE5A2A"/>
    <w:rsid w:val="4251506E"/>
    <w:rsid w:val="42CA25B3"/>
    <w:rsid w:val="42CD488F"/>
    <w:rsid w:val="42E42DF7"/>
    <w:rsid w:val="43193DDE"/>
    <w:rsid w:val="43566DE0"/>
    <w:rsid w:val="43A15B81"/>
    <w:rsid w:val="43A713E9"/>
    <w:rsid w:val="43E837B0"/>
    <w:rsid w:val="44A97B2B"/>
    <w:rsid w:val="453C3DB3"/>
    <w:rsid w:val="455235D7"/>
    <w:rsid w:val="45A51959"/>
    <w:rsid w:val="45D71D2E"/>
    <w:rsid w:val="45ED5BF0"/>
    <w:rsid w:val="46054AED"/>
    <w:rsid w:val="460C314A"/>
    <w:rsid w:val="466A4950"/>
    <w:rsid w:val="475E0A4F"/>
    <w:rsid w:val="48051156"/>
    <w:rsid w:val="482A54D0"/>
    <w:rsid w:val="48480CC1"/>
    <w:rsid w:val="48831CF9"/>
    <w:rsid w:val="48B12D0A"/>
    <w:rsid w:val="48E47469"/>
    <w:rsid w:val="493556E9"/>
    <w:rsid w:val="49426A1B"/>
    <w:rsid w:val="49E14075"/>
    <w:rsid w:val="4A396B13"/>
    <w:rsid w:val="4A622001"/>
    <w:rsid w:val="4ABA40F8"/>
    <w:rsid w:val="4B050CA9"/>
    <w:rsid w:val="4B35377F"/>
    <w:rsid w:val="4B3F63AB"/>
    <w:rsid w:val="4B773D97"/>
    <w:rsid w:val="4B9E7576"/>
    <w:rsid w:val="4B9F797D"/>
    <w:rsid w:val="4BE551A5"/>
    <w:rsid w:val="4C6F2CC0"/>
    <w:rsid w:val="4CBA6205"/>
    <w:rsid w:val="4CD3647F"/>
    <w:rsid w:val="4CE54D31"/>
    <w:rsid w:val="4D692D45"/>
    <w:rsid w:val="4D862070"/>
    <w:rsid w:val="4E01203E"/>
    <w:rsid w:val="4E3221F7"/>
    <w:rsid w:val="4E683E6B"/>
    <w:rsid w:val="4ED96B17"/>
    <w:rsid w:val="4FD712A8"/>
    <w:rsid w:val="50DC25B1"/>
    <w:rsid w:val="50F11284"/>
    <w:rsid w:val="510C1DBD"/>
    <w:rsid w:val="514C35D0"/>
    <w:rsid w:val="516923D4"/>
    <w:rsid w:val="516A1CA8"/>
    <w:rsid w:val="51824B2F"/>
    <w:rsid w:val="527C7EE5"/>
    <w:rsid w:val="52A86F2C"/>
    <w:rsid w:val="52B15DE1"/>
    <w:rsid w:val="53220A8C"/>
    <w:rsid w:val="53EC6655"/>
    <w:rsid w:val="54061B6B"/>
    <w:rsid w:val="54260108"/>
    <w:rsid w:val="544A67F9"/>
    <w:rsid w:val="54EF0E42"/>
    <w:rsid w:val="555D5DAC"/>
    <w:rsid w:val="558772CD"/>
    <w:rsid w:val="559B68D4"/>
    <w:rsid w:val="55D07F5C"/>
    <w:rsid w:val="5689497F"/>
    <w:rsid w:val="56C715CB"/>
    <w:rsid w:val="56EE0C86"/>
    <w:rsid w:val="57C2639A"/>
    <w:rsid w:val="581F4981"/>
    <w:rsid w:val="58733B38"/>
    <w:rsid w:val="589461E6"/>
    <w:rsid w:val="58BC54DF"/>
    <w:rsid w:val="58D26AB1"/>
    <w:rsid w:val="58FC1D80"/>
    <w:rsid w:val="594D6137"/>
    <w:rsid w:val="59DA36DD"/>
    <w:rsid w:val="5A58267B"/>
    <w:rsid w:val="5A9009D2"/>
    <w:rsid w:val="5AFA5E4B"/>
    <w:rsid w:val="5B25560B"/>
    <w:rsid w:val="5B9242D5"/>
    <w:rsid w:val="5B9C6F02"/>
    <w:rsid w:val="5BEC1ED3"/>
    <w:rsid w:val="5C007110"/>
    <w:rsid w:val="5C142F3C"/>
    <w:rsid w:val="5C4E46A0"/>
    <w:rsid w:val="5CB564CD"/>
    <w:rsid w:val="5CF11A01"/>
    <w:rsid w:val="5D2B2C34"/>
    <w:rsid w:val="5D8440F2"/>
    <w:rsid w:val="5E1D79B6"/>
    <w:rsid w:val="5E2A4C99"/>
    <w:rsid w:val="5EBF4357"/>
    <w:rsid w:val="5F0545C8"/>
    <w:rsid w:val="5F0664DE"/>
    <w:rsid w:val="5F5101AF"/>
    <w:rsid w:val="5F7408C2"/>
    <w:rsid w:val="5F8328B3"/>
    <w:rsid w:val="5FBF7663"/>
    <w:rsid w:val="60680041"/>
    <w:rsid w:val="60761EAE"/>
    <w:rsid w:val="60DA050A"/>
    <w:rsid w:val="61606FA1"/>
    <w:rsid w:val="61AD3E67"/>
    <w:rsid w:val="61DE0274"/>
    <w:rsid w:val="61E41603"/>
    <w:rsid w:val="626F35C2"/>
    <w:rsid w:val="62B31701"/>
    <w:rsid w:val="632F68AE"/>
    <w:rsid w:val="635051A2"/>
    <w:rsid w:val="6356208C"/>
    <w:rsid w:val="63604CA7"/>
    <w:rsid w:val="63666773"/>
    <w:rsid w:val="63C43413"/>
    <w:rsid w:val="641F6922"/>
    <w:rsid w:val="646A5DEF"/>
    <w:rsid w:val="6527122C"/>
    <w:rsid w:val="66082D77"/>
    <w:rsid w:val="66215C34"/>
    <w:rsid w:val="66501015"/>
    <w:rsid w:val="665F56FC"/>
    <w:rsid w:val="66B81838"/>
    <w:rsid w:val="672944E3"/>
    <w:rsid w:val="676B42A5"/>
    <w:rsid w:val="68DC4DE2"/>
    <w:rsid w:val="68F64091"/>
    <w:rsid w:val="691E189E"/>
    <w:rsid w:val="69401815"/>
    <w:rsid w:val="697B45FB"/>
    <w:rsid w:val="69B80FA9"/>
    <w:rsid w:val="6A2E6E71"/>
    <w:rsid w:val="6AF1726A"/>
    <w:rsid w:val="6BB90E01"/>
    <w:rsid w:val="6C81461E"/>
    <w:rsid w:val="6C9360FF"/>
    <w:rsid w:val="6CB0280D"/>
    <w:rsid w:val="6CC13147"/>
    <w:rsid w:val="6DCC18C9"/>
    <w:rsid w:val="6E140382"/>
    <w:rsid w:val="6E1868BC"/>
    <w:rsid w:val="6E826B7F"/>
    <w:rsid w:val="703379DD"/>
    <w:rsid w:val="70D54F38"/>
    <w:rsid w:val="72F0605A"/>
    <w:rsid w:val="73440153"/>
    <w:rsid w:val="73A66EC8"/>
    <w:rsid w:val="73DB57FC"/>
    <w:rsid w:val="742762AB"/>
    <w:rsid w:val="74C8291D"/>
    <w:rsid w:val="7530273D"/>
    <w:rsid w:val="75412B9C"/>
    <w:rsid w:val="75657F46"/>
    <w:rsid w:val="75AF01DE"/>
    <w:rsid w:val="76404C02"/>
    <w:rsid w:val="768807DC"/>
    <w:rsid w:val="77035102"/>
    <w:rsid w:val="776E1C43"/>
    <w:rsid w:val="77DF0331"/>
    <w:rsid w:val="78450BF6"/>
    <w:rsid w:val="79424897"/>
    <w:rsid w:val="7A5C2227"/>
    <w:rsid w:val="7A67140E"/>
    <w:rsid w:val="7AAD4924"/>
    <w:rsid w:val="7B3140C4"/>
    <w:rsid w:val="7B3348D9"/>
    <w:rsid w:val="7B4231CA"/>
    <w:rsid w:val="7BA14395"/>
    <w:rsid w:val="7C246D74"/>
    <w:rsid w:val="7C8D66C7"/>
    <w:rsid w:val="7C9A5D73"/>
    <w:rsid w:val="7D0338A2"/>
    <w:rsid w:val="7D242644"/>
    <w:rsid w:val="7D796C4C"/>
    <w:rsid w:val="7D9D6DDE"/>
    <w:rsid w:val="7DB50BDE"/>
    <w:rsid w:val="7DDB3462"/>
    <w:rsid w:val="7E07746E"/>
    <w:rsid w:val="7E8D6E52"/>
    <w:rsid w:val="7ED96DC7"/>
    <w:rsid w:val="7EE84089"/>
    <w:rsid w:val="7EF46ED2"/>
    <w:rsid w:val="7F4643AB"/>
    <w:rsid w:val="7F703C5B"/>
    <w:rsid w:val="7F8042C1"/>
    <w:rsid w:val="7FC751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widowControl w:val="0"/>
      <w:spacing w:before="260" w:after="260" w:line="413" w:lineRule="auto"/>
      <w:jc w:val="both"/>
      <w:outlineLvl w:val="2"/>
    </w:pPr>
    <w:rPr>
      <w:rFonts w:ascii="ˎ̥" w:hAnsi="ˎ̥" w:eastAsia="宋体" w:cs="Times New Roman"/>
      <w:b/>
      <w:bCs/>
      <w:kern w:val="2"/>
      <w:sz w:val="32"/>
      <w:szCs w:val="32"/>
      <w:lang w:val="en-US" w:eastAsia="zh-CN" w:bidi="ar-SA"/>
    </w:rPr>
  </w:style>
  <w:style w:type="paragraph" w:styleId="7">
    <w:name w:val="heading 4"/>
    <w:next w:val="1"/>
    <w:qFormat/>
    <w:uiPriority w:val="0"/>
    <w:pPr>
      <w:keepNext/>
      <w:keepLines/>
      <w:widowControl w:val="0"/>
      <w:spacing w:before="280" w:after="290" w:line="372" w:lineRule="auto"/>
      <w:jc w:val="both"/>
      <w:outlineLvl w:val="3"/>
    </w:pPr>
    <w:rPr>
      <w:rFonts w:ascii="Cambria" w:hAnsi="Cambria" w:eastAsia="宋体" w:cs="Times New Roman"/>
      <w:b/>
      <w:bCs/>
      <w:kern w:val="2"/>
      <w:sz w:val="28"/>
      <w:szCs w:val="28"/>
      <w:lang w:val="en-US" w:eastAsia="zh-CN" w:bidi="ar-SA"/>
    </w:rPr>
  </w:style>
  <w:style w:type="paragraph" w:styleId="8">
    <w:name w:val="heading 5"/>
    <w:next w:val="1"/>
    <w:qFormat/>
    <w:uiPriority w:val="0"/>
    <w:pPr>
      <w:keepNext/>
      <w:keepLines/>
      <w:widowControl w:val="0"/>
      <w:spacing w:before="280" w:after="290" w:line="372" w:lineRule="auto"/>
      <w:jc w:val="both"/>
      <w:outlineLvl w:val="4"/>
    </w:pPr>
    <w:rPr>
      <w:rFonts w:ascii="Calibri" w:hAnsi="Calibri" w:eastAsia="宋体" w:cs="Times New Roman"/>
      <w:b/>
      <w:bCs/>
      <w:kern w:val="2"/>
      <w:sz w:val="28"/>
      <w:szCs w:val="28"/>
      <w:lang w:val="en-US" w:eastAsia="zh-CN" w:bidi="ar-SA"/>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6"/>
      <w:szCs w:val="24"/>
      <w:lang w:val="en-US" w:eastAsia="zh-CN" w:bidi="ar-SA"/>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9">
    <w:name w:val="index 5"/>
    <w:basedOn w:val="1"/>
    <w:next w:val="1"/>
    <w:unhideWhenUsed/>
    <w:qFormat/>
    <w:uiPriority w:val="0"/>
    <w:pPr>
      <w:ind w:left="800" w:leftChars="800"/>
    </w:pPr>
  </w:style>
  <w:style w:type="paragraph" w:styleId="10">
    <w:name w:val="annotation text"/>
    <w:next w:val="11"/>
    <w:qFormat/>
    <w:uiPriority w:val="0"/>
    <w:pPr>
      <w:widowControl w:val="0"/>
    </w:pPr>
    <w:rPr>
      <w:rFonts w:ascii="Calibri" w:hAnsi="Calibri" w:eastAsia="宋体" w:cs="Times New Roman"/>
      <w:kern w:val="2"/>
      <w:sz w:val="21"/>
      <w:szCs w:val="24"/>
      <w:lang w:val="en-US" w:eastAsia="zh-CN" w:bidi="ar-SA"/>
    </w:rPr>
  </w:style>
  <w:style w:type="paragraph" w:customStyle="1" w:styleId="11">
    <w:name w:val="1"/>
    <w:basedOn w:val="1"/>
    <w:qFormat/>
    <w:uiPriority w:val="0"/>
    <w:pPr>
      <w:widowControl/>
      <w:spacing w:before="100" w:beforeAutospacing="1" w:after="100" w:afterAutospacing="1"/>
      <w:jc w:val="left"/>
    </w:pPr>
    <w:rPr>
      <w:rFonts w:ascii="ˎ̥" w:hAnsi="ˎ̥" w:eastAsia="宋体" w:cs="宋体"/>
      <w:kern w:val="0"/>
      <w:sz w:val="24"/>
      <w:szCs w:val="24"/>
    </w:rPr>
  </w:style>
  <w:style w:type="paragraph" w:styleId="12">
    <w:name w:val="toc 3"/>
    <w:basedOn w:val="1"/>
    <w:next w:val="1"/>
    <w:qFormat/>
    <w:uiPriority w:val="0"/>
    <w:pPr>
      <w:ind w:left="400" w:leftChars="400"/>
    </w:pPr>
  </w:style>
  <w:style w:type="paragraph" w:styleId="13">
    <w:name w:val="Body Text Indent 2"/>
    <w:basedOn w:val="1"/>
    <w:qFormat/>
    <w:uiPriority w:val="0"/>
    <w:pPr>
      <w:widowControl w:val="0"/>
      <w:spacing w:after="120" w:line="480" w:lineRule="auto"/>
      <w:ind w:left="200" w:leftChars="200"/>
      <w:jc w:val="both"/>
    </w:pPr>
    <w:rPr>
      <w:rFonts w:ascii="Times New Roman" w:hAnsi="Times New Roman" w:eastAsia="宋体" w:cs="Times New Roman"/>
      <w:kern w:val="2"/>
      <w:sz w:val="24"/>
      <w:szCs w:val="24"/>
      <w:lang w:val="en-US" w:eastAsia="zh-CN" w:bidi="ar-SA"/>
    </w:rPr>
  </w:style>
  <w:style w:type="paragraph" w:styleId="14">
    <w:name w:val="Balloon Text"/>
    <w:basedOn w:val="1"/>
    <w:qFormat/>
    <w:uiPriority w:val="0"/>
    <w:rPr>
      <w:sz w:val="18"/>
      <w:szCs w:val="18"/>
    </w:rPr>
  </w:style>
  <w:style w:type="paragraph" w:styleId="15">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left" w:pos="1020"/>
        <w:tab w:val="right" w:leader="dot" w:pos="8302"/>
      </w:tabs>
    </w:pPr>
    <w:rPr>
      <w:rFonts w:ascii="Times New Roman" w:hAnsi="Times New Roman"/>
      <w:szCs w:val="21"/>
    </w:rPr>
  </w:style>
  <w:style w:type="paragraph" w:styleId="18">
    <w:name w:val="Body Text Indent 3"/>
    <w:basedOn w:val="1"/>
    <w:qFormat/>
    <w:uiPriority w:val="0"/>
    <w:pPr>
      <w:adjustRightInd w:val="0"/>
      <w:spacing w:before="240" w:line="520" w:lineRule="exact"/>
      <w:ind w:firstLine="539"/>
      <w:textAlignment w:val="baseline"/>
    </w:pPr>
    <w:rPr>
      <w:rFonts w:ascii="Times New Roman" w:hAnsi="Times New Roman"/>
      <w:sz w:val="28"/>
      <w:szCs w:val="28"/>
    </w:rPr>
  </w:style>
  <w:style w:type="paragraph" w:styleId="19">
    <w:name w:val="toc 2"/>
    <w:basedOn w:val="1"/>
    <w:next w:val="1"/>
    <w:qFormat/>
    <w:uiPriority w:val="0"/>
    <w:pPr>
      <w:ind w:left="20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index 1"/>
    <w:next w:val="1"/>
    <w:qFormat/>
    <w:uiPriority w:val="0"/>
    <w:pPr>
      <w:widowControl w:val="0"/>
      <w:spacing w:line="220" w:lineRule="exact"/>
      <w:jc w:val="center"/>
    </w:pPr>
    <w:rPr>
      <w:rFonts w:ascii="仿宋_GB2312" w:hAnsi="Times New Roman" w:eastAsia="仿宋_GB2312" w:cs="Times New Roman"/>
      <w:kern w:val="2"/>
      <w:sz w:val="21"/>
      <w:szCs w:val="21"/>
      <w:lang w:val="en-US" w:eastAsia="zh-CN" w:bidi="ar-SA"/>
    </w:rPr>
  </w:style>
  <w:style w:type="paragraph" w:styleId="22">
    <w:name w:val="annotation subject"/>
    <w:next w:val="10"/>
    <w:qFormat/>
    <w:uiPriority w:val="0"/>
    <w:pPr>
      <w:widowControl w:val="0"/>
    </w:pPr>
    <w:rPr>
      <w:rFonts w:ascii="宋体" w:hAnsi="Times New Roman" w:eastAsia="宋体" w:cs="Times New Roman"/>
      <w:b/>
      <w:bCs/>
      <w:kern w:val="2"/>
      <w:sz w:val="28"/>
      <w:szCs w:val="22"/>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0"/>
    <w:rPr>
      <w:color w:val="0000FF"/>
      <w:u w:val="single"/>
    </w:rPr>
  </w:style>
  <w:style w:type="character" w:styleId="27">
    <w:name w:val="annotation reference"/>
    <w:qFormat/>
    <w:uiPriority w:val="0"/>
    <w:rPr>
      <w:rFonts w:cs="Times New Roman"/>
      <w:sz w:val="21"/>
      <w:szCs w:val="21"/>
      <w:lang w:bidi="ar-SA"/>
    </w:rPr>
  </w:style>
  <w:style w:type="paragraph" w:customStyle="1" w:styleId="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9">
    <w:name w:val="font71"/>
    <w:basedOn w:val="25"/>
    <w:qFormat/>
    <w:uiPriority w:val="0"/>
    <w:rPr>
      <w:rFonts w:hint="eastAsia" w:ascii="宋体" w:hAnsi="宋体" w:eastAsia="宋体" w:cs="宋体"/>
      <w:b/>
      <w:bCs/>
      <w:color w:val="000000"/>
      <w:sz w:val="16"/>
      <w:szCs w:val="16"/>
      <w:u w:val="none"/>
    </w:rPr>
  </w:style>
  <w:style w:type="character" w:customStyle="1" w:styleId="30">
    <w:name w:val="font21"/>
    <w:basedOn w:val="25"/>
    <w:qFormat/>
    <w:uiPriority w:val="0"/>
    <w:rPr>
      <w:rFonts w:hint="eastAsia" w:ascii="宋体" w:hAnsi="宋体" w:eastAsia="宋体" w:cs="宋体"/>
      <w:b/>
      <w:bCs/>
      <w:color w:val="000000"/>
      <w:sz w:val="24"/>
      <w:szCs w:val="24"/>
      <w:u w:val="none"/>
    </w:rPr>
  </w:style>
  <w:style w:type="character" w:customStyle="1" w:styleId="31">
    <w:name w:val="font31"/>
    <w:basedOn w:val="25"/>
    <w:qFormat/>
    <w:uiPriority w:val="0"/>
    <w:rPr>
      <w:rFonts w:hint="default" w:ascii="Times New Roman" w:hAnsi="Times New Roman" w:cs="Times New Roman"/>
      <w:b/>
      <w:bCs/>
      <w:color w:val="000000"/>
      <w:sz w:val="24"/>
      <w:szCs w:val="24"/>
      <w:u w:val="none"/>
    </w:rPr>
  </w:style>
  <w:style w:type="character" w:customStyle="1" w:styleId="32">
    <w:name w:val="font41"/>
    <w:basedOn w:val="25"/>
    <w:qFormat/>
    <w:uiPriority w:val="0"/>
    <w:rPr>
      <w:rFonts w:hint="eastAsia" w:ascii="宋体" w:hAnsi="宋体" w:eastAsia="宋体" w:cs="宋体"/>
      <w:b/>
      <w:bCs/>
      <w:color w:val="000000"/>
      <w:sz w:val="22"/>
      <w:szCs w:val="22"/>
      <w:u w:val="non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15</Pages>
  <Words>3116</Words>
  <Characters>3308</Characters>
  <Lines>1104</Lines>
  <Paragraphs>527</Paragraphs>
  <TotalTime>7</TotalTime>
  <ScaleCrop>false</ScaleCrop>
  <LinksUpToDate>false</LinksUpToDate>
  <CharactersWithSpaces>4035</CharactersWithSpaces>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2019-11-22T00:47:00Z</dcterms:created>
  <dc:creator>yozo</dc:creator>
  <cp:lastModifiedBy>H</cp:lastModifiedBy>
  <dcterms:modified xsi:type="dcterms:W3CDTF">2025-07-24T03:22:37Z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582EEC22E7124825AA2559E51C6E5C66_13</vt:lpwstr>
  </property>
  <property fmtid="{D5CDD505-2E9C-101B-9397-08002B2CF9AE}" pid="4" name="KSOTemplateDocerSaveRecord">
    <vt:lpwstr>eyJoZGlkIjoiZGExM2ZhZTIxMjUxMDdhNGE1ZmJmZGI5YjBmODljNjQiLCJ1c2VySWQiOiIzNzQzOTQ4MDQifQ==</vt:lpwstr>
  </property>
</Properties>
</file>