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83E983">
      <w:pPr>
        <w:numPr>
          <w:ilvl w:val="0"/>
          <w:numId w:val="0"/>
        </w:numPr>
        <w:spacing w:line="360" w:lineRule="auto"/>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中国教育工会重庆市巴蜀小学委员会会员生日蛋糕等慰问品配送服务结果公告</w:t>
      </w:r>
    </w:p>
    <w:p w14:paraId="66F2480D">
      <w:pPr>
        <w:numPr>
          <w:ilvl w:val="0"/>
          <w:numId w:val="0"/>
        </w:numPr>
        <w:spacing w:line="360" w:lineRule="auto"/>
        <w:rPr>
          <w:rFonts w:hint="eastAsia" w:ascii="微软雅黑" w:hAnsi="微软雅黑" w:eastAsia="宋体" w:cs="微软雅黑"/>
          <w:i w:val="0"/>
          <w:iCs w:val="0"/>
          <w:caps w:val="0"/>
          <w:spacing w:val="0"/>
          <w:sz w:val="30"/>
          <w:szCs w:val="30"/>
          <w:shd w:val="clear" w:fill="FFFFFF"/>
          <w:lang w:val="en-US" w:eastAsia="zh-CN"/>
        </w:rPr>
      </w:pPr>
      <w:r>
        <w:rPr>
          <w:rFonts w:hint="eastAsia" w:ascii="宋体" w:hAnsi="宋体" w:eastAsia="宋体" w:cs="宋体"/>
          <w:sz w:val="32"/>
          <w:szCs w:val="32"/>
          <w:lang w:val="en-US" w:eastAsia="zh-CN"/>
        </w:rPr>
        <w:t>一</w:t>
      </w:r>
      <w:r>
        <w:rPr>
          <w:rFonts w:hint="eastAsia" w:ascii="微软雅黑" w:hAnsi="微软雅黑" w:eastAsia="微软雅黑" w:cs="微软雅黑"/>
          <w:i w:val="0"/>
          <w:iCs w:val="0"/>
          <w:caps w:val="0"/>
          <w:spacing w:val="0"/>
          <w:kern w:val="2"/>
          <w:sz w:val="30"/>
          <w:szCs w:val="30"/>
          <w:shd w:val="clear" w:fill="FFFFFF"/>
          <w:lang w:val="en-US" w:eastAsia="zh-CN" w:bidi="ar-SA"/>
        </w:rPr>
        <w:t>、</w:t>
      </w:r>
      <w:r>
        <w:rPr>
          <w:rFonts w:hint="eastAsia" w:ascii="宋体" w:hAnsi="宋体" w:eastAsia="宋体" w:cs="宋体"/>
          <w:sz w:val="32"/>
          <w:szCs w:val="32"/>
        </w:rPr>
        <w:t>采购方式：竞争性比选</w:t>
      </w:r>
      <w:r>
        <w:rPr>
          <w:rFonts w:hint="eastAsia" w:ascii="宋体" w:hAnsi="宋体" w:eastAsia="宋体" w:cs="宋体"/>
          <w:sz w:val="32"/>
          <w:szCs w:val="32"/>
          <w:lang w:val="en-US" w:eastAsia="zh-CN"/>
        </w:rPr>
        <w:t xml:space="preserve">    </w:t>
      </w:r>
    </w:p>
    <w:p w14:paraId="2372DD55">
      <w:pPr>
        <w:numPr>
          <w:ilvl w:val="0"/>
          <w:numId w:val="0"/>
        </w:numPr>
        <w:spacing w:line="360" w:lineRule="auto"/>
        <w:rPr>
          <w:rFonts w:hint="eastAsia" w:ascii="宋体" w:hAnsi="宋体" w:eastAsia="宋体" w:cs="宋体"/>
          <w:sz w:val="32"/>
          <w:szCs w:val="32"/>
          <w:lang w:eastAsia="zh-CN"/>
        </w:rPr>
      </w:pPr>
      <w:r>
        <w:rPr>
          <w:rFonts w:hint="eastAsia" w:ascii="宋体" w:hAnsi="宋体" w:eastAsia="宋体" w:cs="宋体"/>
          <w:sz w:val="32"/>
          <w:szCs w:val="32"/>
          <w:lang w:val="en-US" w:eastAsia="zh-CN"/>
        </w:rPr>
        <w:t>二</w:t>
      </w:r>
      <w:r>
        <w:rPr>
          <w:rFonts w:hint="eastAsia" w:ascii="宋体" w:hAnsi="宋体" w:eastAsia="宋体" w:cs="宋体"/>
          <w:sz w:val="32"/>
          <w:szCs w:val="32"/>
        </w:rPr>
        <w:t>、</w:t>
      </w:r>
      <w:r>
        <w:rPr>
          <w:rFonts w:hint="eastAsia" w:ascii="宋体" w:hAnsi="宋体" w:eastAsia="宋体" w:cs="宋体"/>
          <w:sz w:val="32"/>
          <w:szCs w:val="32"/>
          <w:lang w:val="en-US" w:eastAsia="zh-CN"/>
        </w:rPr>
        <w:t>评审日期</w:t>
      </w:r>
      <w:r>
        <w:rPr>
          <w:rFonts w:hint="eastAsia" w:ascii="宋体" w:hAnsi="宋体" w:eastAsia="宋体" w:cs="宋体"/>
          <w:sz w:val="32"/>
          <w:szCs w:val="32"/>
        </w:rPr>
        <w:t>：</w:t>
      </w:r>
      <w:r>
        <w:rPr>
          <w:rFonts w:hint="eastAsia" w:ascii="宋体" w:hAnsi="宋体" w:eastAsia="宋体" w:cs="宋体"/>
          <w:sz w:val="32"/>
          <w:szCs w:val="32"/>
          <w:lang w:val="en-US" w:eastAsia="zh-CN"/>
        </w:rPr>
        <w:t>2026年9月17日</w:t>
      </w:r>
    </w:p>
    <w:p w14:paraId="7A95FF30">
      <w:pPr>
        <w:spacing w:line="360" w:lineRule="auto"/>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三</w:t>
      </w:r>
      <w:r>
        <w:rPr>
          <w:rFonts w:hint="eastAsia" w:ascii="宋体" w:hAnsi="宋体" w:eastAsia="宋体" w:cs="宋体"/>
          <w:sz w:val="32"/>
          <w:szCs w:val="32"/>
        </w:rPr>
        <w:t>、</w:t>
      </w:r>
      <w:r>
        <w:rPr>
          <w:rFonts w:hint="eastAsia" w:ascii="宋体" w:hAnsi="宋体" w:eastAsia="宋体" w:cs="宋体"/>
          <w:sz w:val="32"/>
          <w:szCs w:val="32"/>
          <w:lang w:val="en-US" w:eastAsia="zh-CN"/>
        </w:rPr>
        <w:t>公告日期</w:t>
      </w:r>
      <w:r>
        <w:rPr>
          <w:rFonts w:hint="eastAsia" w:ascii="宋体" w:hAnsi="宋体" w:eastAsia="宋体" w:cs="宋体"/>
          <w:sz w:val="32"/>
          <w:szCs w:val="32"/>
        </w:rPr>
        <w:t>：</w:t>
      </w:r>
      <w:r>
        <w:rPr>
          <w:rFonts w:hint="eastAsia" w:ascii="宋体" w:hAnsi="宋体" w:eastAsia="宋体" w:cs="宋体"/>
          <w:sz w:val="32"/>
          <w:szCs w:val="32"/>
          <w:lang w:val="en-US" w:eastAsia="zh-CN"/>
        </w:rPr>
        <w:t>2026年10月8日</w:t>
      </w:r>
    </w:p>
    <w:p w14:paraId="432D5ECD">
      <w:pPr>
        <w:numPr>
          <w:ilvl w:val="0"/>
          <w:numId w:val="0"/>
        </w:numPr>
        <w:spacing w:line="360" w:lineRule="auto"/>
        <w:rPr>
          <w:rFonts w:hint="default" w:ascii="宋体" w:hAnsi="宋体" w:eastAsia="宋体" w:cs="宋体"/>
          <w:sz w:val="32"/>
          <w:szCs w:val="32"/>
          <w:lang w:val="en-US"/>
        </w:rPr>
      </w:pPr>
      <w:r>
        <w:rPr>
          <w:rFonts w:hint="eastAsia" w:ascii="宋体" w:hAnsi="宋体" w:eastAsia="宋体" w:cs="宋体"/>
          <w:kern w:val="2"/>
          <w:sz w:val="32"/>
          <w:szCs w:val="32"/>
          <w:lang w:val="en-US" w:eastAsia="zh-CN" w:bidi="ar-SA"/>
        </w:rPr>
        <w:t>四、结果</w:t>
      </w:r>
    </w:p>
    <w:tbl>
      <w:tblPr>
        <w:tblStyle w:val="2"/>
        <w:tblW w:w="0" w:type="auto"/>
        <w:tblCellSpacing w:w="0" w:type="dxa"/>
        <w:tblInd w:w="-370" w:type="dxa"/>
        <w:shd w:val="clear" w:color="auto" w:fill="FFFFFF"/>
        <w:tblLayout w:type="autofit"/>
        <w:tblCellMar>
          <w:top w:w="15" w:type="dxa"/>
          <w:left w:w="15" w:type="dxa"/>
          <w:bottom w:w="15" w:type="dxa"/>
          <w:right w:w="15" w:type="dxa"/>
        </w:tblCellMar>
      </w:tblPr>
      <w:tblGrid>
        <w:gridCol w:w="3589"/>
        <w:gridCol w:w="1766"/>
        <w:gridCol w:w="1448"/>
        <w:gridCol w:w="2037"/>
      </w:tblGrid>
      <w:tr w14:paraId="33495119">
        <w:tblPrEx>
          <w:tblCellMar>
            <w:top w:w="15" w:type="dxa"/>
            <w:left w:w="15" w:type="dxa"/>
            <w:bottom w:w="15" w:type="dxa"/>
            <w:right w:w="15" w:type="dxa"/>
          </w:tblCellMar>
        </w:tblPrEx>
        <w:trPr>
          <w:trHeight w:val="762" w:hRule="atLeast"/>
          <w:tblCellSpacing w:w="0" w:type="dxa"/>
        </w:trPr>
        <w:tc>
          <w:tcPr>
            <w:tcW w:w="0" w:type="auto"/>
            <w:tcBorders>
              <w:top w:val="single" w:color="auto" w:sz="4" w:space="0"/>
              <w:left w:val="single" w:color="auto" w:sz="4" w:space="0"/>
              <w:bottom w:val="single" w:color="auto" w:sz="4" w:space="0"/>
              <w:right w:val="single" w:color="auto" w:sz="4" w:space="0"/>
            </w:tcBorders>
            <w:shd w:val="clear" w:color="auto" w:fill="FFFFFF"/>
            <w:tcMar>
              <w:top w:w="72" w:type="dxa"/>
              <w:left w:w="72" w:type="dxa"/>
              <w:bottom w:w="72" w:type="dxa"/>
              <w:right w:w="72" w:type="dxa"/>
            </w:tcMar>
          </w:tcPr>
          <w:p w14:paraId="2E40CE93">
            <w:pPr>
              <w:spacing w:line="360" w:lineRule="auto"/>
              <w:jc w:val="center"/>
              <w:rPr>
                <w:rFonts w:ascii="宋体" w:hAnsi="宋体" w:eastAsia="宋体" w:cs="宋体"/>
                <w:sz w:val="32"/>
                <w:szCs w:val="32"/>
              </w:rPr>
            </w:pPr>
            <w:r>
              <w:rPr>
                <w:rFonts w:hint="eastAsia" w:ascii="宋体" w:hAnsi="宋体" w:eastAsia="宋体" w:cs="宋体"/>
                <w:sz w:val="32"/>
                <w:szCs w:val="32"/>
              </w:rPr>
              <w:t>名称</w:t>
            </w:r>
          </w:p>
        </w:tc>
        <w:tc>
          <w:tcPr>
            <w:tcW w:w="0" w:type="auto"/>
            <w:tcBorders>
              <w:top w:val="single" w:color="auto" w:sz="4" w:space="0"/>
              <w:left w:val="single" w:color="auto" w:sz="4" w:space="0"/>
              <w:bottom w:val="single" w:color="auto" w:sz="4" w:space="0"/>
              <w:right w:val="single" w:color="auto" w:sz="4" w:space="0"/>
            </w:tcBorders>
            <w:shd w:val="clear" w:color="auto" w:fill="FFFFFF"/>
            <w:tcMar>
              <w:top w:w="72" w:type="dxa"/>
              <w:left w:w="72" w:type="dxa"/>
              <w:bottom w:w="72" w:type="dxa"/>
              <w:right w:w="72" w:type="dxa"/>
            </w:tcMar>
          </w:tcPr>
          <w:p w14:paraId="2CCFEF5A">
            <w:pPr>
              <w:spacing w:line="360" w:lineRule="auto"/>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现金价值合计（元）</w:t>
            </w:r>
          </w:p>
        </w:tc>
        <w:tc>
          <w:tcPr>
            <w:tcW w:w="0" w:type="auto"/>
            <w:tcBorders>
              <w:top w:val="single" w:color="auto" w:sz="4" w:space="0"/>
              <w:left w:val="single" w:color="auto" w:sz="4" w:space="0"/>
              <w:bottom w:val="single" w:color="auto" w:sz="4" w:space="0"/>
              <w:right w:val="single" w:color="auto" w:sz="4" w:space="0"/>
            </w:tcBorders>
            <w:shd w:val="clear" w:color="auto" w:fill="FFFFFF"/>
            <w:tcMar>
              <w:top w:w="72" w:type="dxa"/>
              <w:left w:w="72" w:type="dxa"/>
              <w:bottom w:w="72" w:type="dxa"/>
              <w:right w:w="72" w:type="dxa"/>
            </w:tcMar>
          </w:tcPr>
          <w:p w14:paraId="6481D6E5">
            <w:pPr>
              <w:spacing w:line="360" w:lineRule="auto"/>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中标供应商</w:t>
            </w:r>
          </w:p>
        </w:tc>
        <w:tc>
          <w:tcPr>
            <w:tcW w:w="0" w:type="auto"/>
            <w:tcBorders>
              <w:top w:val="single" w:color="auto" w:sz="4" w:space="0"/>
              <w:left w:val="single" w:color="auto" w:sz="4" w:space="0"/>
              <w:bottom w:val="single" w:color="auto" w:sz="4" w:space="0"/>
              <w:right w:val="single" w:color="auto" w:sz="4" w:space="0"/>
            </w:tcBorders>
            <w:shd w:val="clear" w:color="auto" w:fill="FFFFFF"/>
            <w:tcMar>
              <w:top w:w="72" w:type="dxa"/>
              <w:left w:w="72" w:type="dxa"/>
              <w:bottom w:w="72" w:type="dxa"/>
              <w:right w:w="72" w:type="dxa"/>
            </w:tcMar>
          </w:tcPr>
          <w:p w14:paraId="6ED4C298">
            <w:pPr>
              <w:spacing w:line="360" w:lineRule="auto"/>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地址</w:t>
            </w:r>
          </w:p>
        </w:tc>
      </w:tr>
      <w:tr w14:paraId="2E54C9EF">
        <w:tblPrEx>
          <w:tblCellMar>
            <w:top w:w="15" w:type="dxa"/>
            <w:left w:w="15" w:type="dxa"/>
            <w:bottom w:w="15" w:type="dxa"/>
            <w:right w:w="15" w:type="dxa"/>
          </w:tblCellMar>
        </w:tblPrEx>
        <w:trPr>
          <w:trHeight w:val="384" w:hRule="atLeast"/>
          <w:tblCellSpacing w:w="0" w:type="dxa"/>
        </w:trPr>
        <w:tc>
          <w:tcPr>
            <w:tcW w:w="0" w:type="auto"/>
            <w:tcBorders>
              <w:top w:val="single" w:color="auto" w:sz="4" w:space="0"/>
              <w:left w:val="single" w:color="auto" w:sz="4" w:space="0"/>
              <w:bottom w:val="single" w:color="auto" w:sz="4" w:space="0"/>
              <w:right w:val="single" w:color="auto" w:sz="4" w:space="0"/>
            </w:tcBorders>
            <w:shd w:val="clear" w:color="auto" w:fill="FFFFFF"/>
            <w:tcMar>
              <w:top w:w="72" w:type="dxa"/>
              <w:left w:w="72" w:type="dxa"/>
              <w:bottom w:w="72" w:type="dxa"/>
              <w:right w:w="72" w:type="dxa"/>
            </w:tcMar>
            <w:vAlign w:val="center"/>
          </w:tcPr>
          <w:p w14:paraId="52B13070">
            <w:pPr>
              <w:spacing w:line="360" w:lineRule="auto"/>
              <w:jc w:val="center"/>
              <w:rPr>
                <w:rFonts w:hint="eastAsia" w:ascii="宋体" w:hAnsi="宋体" w:eastAsia="宋体" w:cs="宋体"/>
                <w:sz w:val="32"/>
                <w:szCs w:val="32"/>
              </w:rPr>
            </w:pPr>
            <w:r>
              <w:rPr>
                <w:rFonts w:hint="eastAsia" w:ascii="宋体" w:hAnsi="宋体" w:eastAsia="宋体" w:cs="宋体"/>
                <w:sz w:val="32"/>
                <w:szCs w:val="32"/>
              </w:rPr>
              <w:t>中国教育工会重庆市巴蜀小学委员会会员生日蛋糕等慰问品配送服务</w:t>
            </w:r>
          </w:p>
        </w:tc>
        <w:tc>
          <w:tcPr>
            <w:tcW w:w="0" w:type="auto"/>
            <w:tcBorders>
              <w:top w:val="single" w:color="auto" w:sz="4" w:space="0"/>
              <w:left w:val="single" w:color="auto" w:sz="4" w:space="0"/>
              <w:bottom w:val="single" w:color="auto" w:sz="4" w:space="0"/>
              <w:right w:val="single" w:color="auto" w:sz="4" w:space="0"/>
            </w:tcBorders>
            <w:shd w:val="clear" w:color="auto" w:fill="FFFFFF"/>
            <w:tcMar>
              <w:top w:w="72" w:type="dxa"/>
              <w:left w:w="72" w:type="dxa"/>
              <w:bottom w:w="72" w:type="dxa"/>
              <w:right w:w="72" w:type="dxa"/>
            </w:tcMar>
            <w:vAlign w:val="center"/>
          </w:tcPr>
          <w:p w14:paraId="65573ADA">
            <w:pPr>
              <w:spacing w:line="360" w:lineRule="auto"/>
              <w:jc w:val="center"/>
              <w:rPr>
                <w:rFonts w:hint="eastAsia" w:ascii="宋体" w:hAnsi="宋体" w:eastAsia="宋体" w:cs="宋体"/>
                <w:sz w:val="32"/>
                <w:szCs w:val="32"/>
              </w:rPr>
            </w:pPr>
            <w:r>
              <w:rPr>
                <w:rFonts w:hint="eastAsia" w:ascii="宋体" w:hAnsi="宋体" w:eastAsia="宋体" w:cs="宋体"/>
                <w:sz w:val="32"/>
                <w:szCs w:val="32"/>
              </w:rPr>
              <w:t xml:space="preserve">758.00 </w:t>
            </w:r>
          </w:p>
        </w:tc>
        <w:tc>
          <w:tcPr>
            <w:tcW w:w="0" w:type="auto"/>
            <w:tcBorders>
              <w:top w:val="single" w:color="auto" w:sz="4" w:space="0"/>
              <w:left w:val="single" w:color="auto" w:sz="4" w:space="0"/>
              <w:bottom w:val="single" w:color="auto" w:sz="4" w:space="0"/>
              <w:right w:val="single" w:color="auto" w:sz="4" w:space="0"/>
            </w:tcBorders>
            <w:shd w:val="clear" w:color="auto" w:fill="FFFFFF"/>
            <w:tcMar>
              <w:top w:w="72" w:type="dxa"/>
              <w:left w:w="72" w:type="dxa"/>
              <w:bottom w:w="72" w:type="dxa"/>
              <w:right w:w="72" w:type="dxa"/>
            </w:tcMar>
            <w:vAlign w:val="center"/>
          </w:tcPr>
          <w:p w14:paraId="4F8EEE6F">
            <w:pPr>
              <w:spacing w:line="360" w:lineRule="auto"/>
              <w:jc w:val="center"/>
              <w:rPr>
                <w:rFonts w:hint="eastAsia" w:ascii="宋体" w:hAnsi="宋体" w:eastAsia="宋体" w:cs="宋体"/>
                <w:sz w:val="32"/>
                <w:szCs w:val="32"/>
              </w:rPr>
            </w:pPr>
            <w:r>
              <w:rPr>
                <w:rFonts w:hint="eastAsia" w:ascii="宋体" w:hAnsi="宋体" w:eastAsia="宋体" w:cs="宋体"/>
                <w:sz w:val="32"/>
                <w:szCs w:val="32"/>
              </w:rPr>
              <w:t>重庆荷家食品有限公司</w:t>
            </w:r>
          </w:p>
        </w:tc>
        <w:tc>
          <w:tcPr>
            <w:tcW w:w="0" w:type="auto"/>
            <w:tcBorders>
              <w:top w:val="single" w:color="auto" w:sz="4" w:space="0"/>
              <w:left w:val="single" w:color="auto" w:sz="4" w:space="0"/>
              <w:bottom w:val="single" w:color="auto" w:sz="4" w:space="0"/>
              <w:right w:val="single" w:color="auto" w:sz="4" w:space="0"/>
            </w:tcBorders>
            <w:shd w:val="clear" w:color="auto" w:fill="FFFFFF"/>
            <w:tcMar>
              <w:top w:w="72" w:type="dxa"/>
              <w:left w:w="72" w:type="dxa"/>
              <w:bottom w:w="72" w:type="dxa"/>
              <w:right w:w="72" w:type="dxa"/>
            </w:tcMar>
            <w:vAlign w:val="center"/>
          </w:tcPr>
          <w:p w14:paraId="69DA73B3">
            <w:pPr>
              <w:spacing w:line="360" w:lineRule="auto"/>
              <w:jc w:val="center"/>
              <w:rPr>
                <w:rFonts w:hint="eastAsia" w:ascii="宋体" w:hAnsi="宋体" w:eastAsia="宋体" w:cs="宋体"/>
                <w:sz w:val="32"/>
                <w:szCs w:val="32"/>
              </w:rPr>
            </w:pPr>
            <w:r>
              <w:rPr>
                <w:rFonts w:hint="eastAsia" w:ascii="宋体" w:hAnsi="宋体" w:eastAsia="宋体" w:cs="宋体"/>
                <w:sz w:val="32"/>
                <w:szCs w:val="32"/>
              </w:rPr>
              <w:t>重庆市九龙坡区石坪桥水碾村18号</w:t>
            </w:r>
          </w:p>
        </w:tc>
      </w:tr>
    </w:tbl>
    <w:p w14:paraId="45CB272E">
      <w:pPr>
        <w:spacing w:line="360" w:lineRule="auto"/>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五、联系人</w:t>
      </w:r>
    </w:p>
    <w:p w14:paraId="04EE0915">
      <w:pPr>
        <w:spacing w:line="360" w:lineRule="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（一）采购人：中国教育工会重庆市巴蜀小学委员会</w:t>
      </w:r>
    </w:p>
    <w:p w14:paraId="374CDBF6">
      <w:pPr>
        <w:spacing w:line="360" w:lineRule="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 xml:space="preserve">电话： 023- 63526937 </w:t>
      </w:r>
    </w:p>
    <w:p w14:paraId="0E2EA771">
      <w:pPr>
        <w:spacing w:line="360" w:lineRule="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联系人：彭老师      徐老师（监督）</w:t>
      </w:r>
    </w:p>
    <w:p w14:paraId="214ADC3F">
      <w:pPr>
        <w:spacing w:line="360" w:lineRule="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地址：重庆张家花园巴教村15号</w:t>
      </w:r>
      <w:bookmarkStart w:id="0" w:name="_GoBack"/>
      <w:bookmarkEnd w:id="0"/>
    </w:p>
    <w:p w14:paraId="1D0DF1F4">
      <w:pPr>
        <w:spacing w:line="360" w:lineRule="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（二）采购代理机构：重庆复林招标代理有限公司</w:t>
      </w:r>
    </w:p>
    <w:p w14:paraId="67A4C820">
      <w:pPr>
        <w:spacing w:line="360" w:lineRule="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 xml:space="preserve">联系人： 陈欢 </w:t>
      </w:r>
    </w:p>
    <w:p w14:paraId="3D48788A">
      <w:pPr>
        <w:spacing w:line="360" w:lineRule="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电  话：023-63326460  18983465574</w:t>
      </w:r>
    </w:p>
    <w:p w14:paraId="00A9EC14">
      <w:pPr>
        <w:spacing w:line="360" w:lineRule="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地  址：重庆市渝中区创意大厦21-5室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4D4111"/>
    <w:rsid w:val="18646789"/>
    <w:rsid w:val="2C4D41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255</Words>
  <Characters>304</Characters>
  <Lines>0</Lines>
  <Paragraphs>0</Paragraphs>
  <TotalTime>0</TotalTime>
  <ScaleCrop>false</ScaleCrop>
  <LinksUpToDate>false</LinksUpToDate>
  <CharactersWithSpaces>326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2026-09-30T07:41:00Z</dcterms:created>
  <dc:creator>代理</dc:creator>
  <cp:lastModifiedBy>大盆儿</cp:lastModifiedBy>
  <dcterms:modified xsi:type="dcterms:W3CDTF">2026-10-08T06:16:37Z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A3202467C2EA445F8014257F4B7C7054_11</vt:lpwstr>
  </property>
  <property fmtid="{D5CDD505-2E9C-101B-9397-08002B2CF9AE}" pid="4" name="KSOTemplateDocerSaveRecord">
    <vt:lpwstr>eyJoZGlkIjoiZTA4YWQ1ZDg0NWMxNTA0ZGRjZjhjOTcxN2Y2NWJjZDciLCJ1c2VySWQiOiI0MDQyNjA5NDEifQ==</vt:lpwstr>
  </property>
</Properties>
</file>