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44"/>
          <w:szCs w:val="44"/>
        </w:rPr>
        <w:t>巴蜀小学教学区域廊道维修项目</w:t>
      </w:r>
    </w:p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成交结果公示</w:t>
      </w:r>
    </w:p>
    <w:bookmarkEnd w:id="0"/>
    <w:p>
      <w:pPr>
        <w:jc w:val="both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项目名称：</w:t>
      </w:r>
      <w:r>
        <w:rPr>
          <w:rFonts w:hint="eastAsia" w:ascii="黑体" w:hAnsi="黑体" w:eastAsia="黑体"/>
          <w:b/>
          <w:sz w:val="28"/>
          <w:szCs w:val="28"/>
        </w:rPr>
        <w:t>巴蜀小学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教学区域廊道维修</w:t>
      </w:r>
    </w:p>
    <w:p>
      <w:pPr>
        <w:spacing w:line="70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</w:p>
    <w:p>
      <w:pPr>
        <w:spacing w:line="7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本项目于202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日在重庆市巴蜀小学校圣陶阁502会议室组织开标评标工作，根据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询价评标办法</w:t>
      </w:r>
      <w:r>
        <w:rPr>
          <w:rFonts w:hint="eastAsia" w:ascii="微软雅黑" w:hAnsi="微软雅黑" w:eastAsia="微软雅黑" w:cs="微软雅黑"/>
          <w:sz w:val="28"/>
          <w:szCs w:val="28"/>
        </w:rPr>
        <w:t>，现成交结果如下：</w:t>
      </w:r>
    </w:p>
    <w:p>
      <w:pPr>
        <w:spacing w:line="360" w:lineRule="auto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成交供应商名称：重庆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扬升建筑劳务有限公司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246497.76</w:t>
      </w:r>
      <w:r>
        <w:rPr>
          <w:rFonts w:hint="eastAsia" w:ascii="微软雅黑" w:hAnsi="微软雅黑" w:eastAsia="微软雅黑" w:cs="微软雅黑"/>
          <w:sz w:val="28"/>
          <w:szCs w:val="28"/>
        </w:rPr>
        <w:t>元。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9AF223D"/>
    <w:rsid w:val="09EE6482"/>
    <w:rsid w:val="3CF176C3"/>
    <w:rsid w:val="427D753C"/>
    <w:rsid w:val="45812DC4"/>
    <w:rsid w:val="50FC201B"/>
    <w:rsid w:val="5FA46E3F"/>
    <w:rsid w:val="76D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11</TotalTime>
  <ScaleCrop>false</ScaleCrop>
  <LinksUpToDate>false</LinksUpToDate>
  <CharactersWithSpaces>197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程积富</cp:lastModifiedBy>
  <dcterms:modified xsi:type="dcterms:W3CDTF">2021-04-20T10:43:18Z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8FC37D5EB3464EAD84C636054700B151</vt:lpwstr>
  </property>
</Properties>
</file>